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3B" w:rsidRPr="00260429" w:rsidRDefault="00862F3B" w:rsidP="007D48BB">
      <w:pPr>
        <w:bidi/>
        <w:spacing w:after="0" w:line="240" w:lineRule="auto"/>
        <w:rPr>
          <w:rFonts w:ascii="Calibri" w:eastAsia="Calibri" w:hAnsi="Calibri" w:cs="B Yas"/>
          <w:sz w:val="2"/>
          <w:szCs w:val="2"/>
          <w:rtl/>
        </w:rPr>
      </w:pPr>
      <w:r w:rsidRPr="00260429">
        <w:rPr>
          <w:rFonts w:ascii="Calibri" w:eastAsia="Calibri" w:hAnsi="Calibri" w:cs="B Yas" w:hint="cs"/>
          <w:rtl/>
        </w:rPr>
        <w:t xml:space="preserve">                                                                                               </w:t>
      </w:r>
      <w:r>
        <w:rPr>
          <w:rFonts w:ascii="IranNastaliq" w:hAnsi="IranNastaliq" w:cs="IranNastaliq"/>
          <w:b/>
          <w:bCs/>
          <w:noProof/>
          <w:color w:val="000000"/>
          <w:sz w:val="46"/>
          <w:szCs w:val="46"/>
        </w:rPr>
        <w:drawing>
          <wp:inline distT="0" distB="0" distL="0" distR="0" wp14:anchorId="7DA1A5E0" wp14:editId="3D658F64">
            <wp:extent cx="885825" cy="1419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0429">
        <w:rPr>
          <w:rFonts w:ascii="Calibri" w:eastAsia="Calibri" w:hAnsi="Calibri" w:cs="B Yas" w:hint="cs"/>
          <w:rtl/>
        </w:rPr>
        <w:t xml:space="preserve">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Calibri" w:eastAsia="Calibri" w:hAnsi="Calibri" w:cs="B Yas"/>
          <w:sz w:val="2"/>
          <w:szCs w:val="2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</w:rPr>
      </w:pPr>
      <w:r>
        <w:rPr>
          <w:rFonts w:ascii="IranNastaliq" w:eastAsia="Calibri" w:hAnsi="IranNastaliq" w:cs="B Yas" w:hint="cs"/>
          <w:sz w:val="36"/>
          <w:szCs w:val="36"/>
          <w:rtl/>
        </w:rPr>
        <w:t xml:space="preserve"> 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معاونت فرهنگی </w:t>
      </w:r>
      <w:r w:rsidRPr="00260429">
        <w:rPr>
          <w:rFonts w:ascii="IranNastaliq" w:eastAsia="Calibri" w:hAnsi="IranNastaliq" w:cs="B Yas" w:hint="cs"/>
          <w:sz w:val="36"/>
          <w:szCs w:val="36"/>
          <w:rtl/>
        </w:rPr>
        <w:t>و</w:t>
      </w: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 اجتماعی </w:t>
      </w: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  <w:r w:rsidRPr="00260429">
        <w:rPr>
          <w:rFonts w:ascii="IranNastaliq" w:eastAsia="Calibri" w:hAnsi="IranNastaliq" w:cs="B Yas"/>
          <w:sz w:val="36"/>
          <w:szCs w:val="36"/>
          <w:rtl/>
        </w:rPr>
        <w:t xml:space="preserve">اداره کل امور اجتماعی </w:t>
      </w:r>
    </w:p>
    <w:p w:rsidR="00862F3B" w:rsidRPr="00260429" w:rsidRDefault="00862F3B" w:rsidP="00862F3B">
      <w:pPr>
        <w:spacing w:after="0" w:line="240" w:lineRule="auto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40" w:lineRule="auto"/>
        <w:jc w:val="center"/>
        <w:rPr>
          <w:rFonts w:ascii="IranNastaliq" w:eastAsia="Calibri" w:hAnsi="IranNastaliq" w:cs="B Yas"/>
          <w:sz w:val="36"/>
          <w:szCs w:val="36"/>
          <w:rtl/>
        </w:rPr>
      </w:pPr>
    </w:p>
    <w:p w:rsidR="00862F3B" w:rsidRPr="00260429" w:rsidRDefault="00862F3B" w:rsidP="00862F3B">
      <w:pPr>
        <w:spacing w:after="0" w:line="216" w:lineRule="auto"/>
        <w:jc w:val="center"/>
        <w:rPr>
          <w:rFonts w:ascii="IranNastaliq" w:eastAsia="Calibri" w:hAnsi="IranNastaliq" w:cs="B Yas"/>
          <w:sz w:val="6"/>
          <w:szCs w:val="6"/>
          <w:rtl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lang w:bidi="fa-IR"/>
        </w:rPr>
      </w:pPr>
      <w:r w:rsidRPr="00862F3B">
        <w:rPr>
          <w:rFonts w:cs="B Nazanin" w:hint="cs"/>
          <w:b/>
          <w:bCs/>
          <w:sz w:val="52"/>
          <w:szCs w:val="52"/>
          <w:rtl/>
          <w:lang w:bidi="fa-IR"/>
        </w:rPr>
        <w:t>دستورالعمل سومین دوره توانمندسازی فرهنگی مهارت آموزان ماده 28</w:t>
      </w: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862F3B" w:rsidP="00862F3B">
      <w:pPr>
        <w:tabs>
          <w:tab w:val="left" w:pos="856"/>
          <w:tab w:val="center" w:pos="5273"/>
        </w:tabs>
        <w:spacing w:after="0" w:line="216" w:lineRule="auto"/>
        <w:jc w:val="center"/>
        <w:rPr>
          <w:rFonts w:ascii="IranNastaliq" w:eastAsia="Calibri" w:hAnsi="IranNastaliq" w:cs="B Yas"/>
          <w:b/>
          <w:bCs/>
          <w:sz w:val="56"/>
          <w:szCs w:val="56"/>
          <w:rtl/>
        </w:rPr>
      </w:pPr>
    </w:p>
    <w:p w:rsidR="00862F3B" w:rsidRPr="00260429" w:rsidRDefault="00DF2EA7" w:rsidP="00862F3B">
      <w:pPr>
        <w:spacing w:after="0" w:line="216" w:lineRule="auto"/>
        <w:jc w:val="center"/>
        <w:rPr>
          <w:rFonts w:ascii="IranNastaliq" w:eastAsia="Calibri" w:hAnsi="IranNastaliq" w:cs="B Yas"/>
          <w:b/>
          <w:bCs/>
          <w:sz w:val="44"/>
          <w:szCs w:val="44"/>
          <w:rtl/>
        </w:rPr>
      </w:pPr>
      <w:r>
        <w:rPr>
          <w:rFonts w:ascii="IranNastaliq" w:eastAsia="Calibri" w:hAnsi="IranNastaliq" w:cs="B Yas" w:hint="cs"/>
          <w:b/>
          <w:bCs/>
          <w:sz w:val="44"/>
          <w:szCs w:val="44"/>
          <w:rtl/>
        </w:rPr>
        <w:t>خرداد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 xml:space="preserve"> ماه</w:t>
      </w:r>
      <w:r w:rsidR="00862F3B" w:rsidRPr="00260429">
        <w:rPr>
          <w:rFonts w:ascii="IranNastaliq" w:eastAsia="Calibri" w:hAnsi="IranNastaliq" w:cs="B Yas" w:hint="cs"/>
          <w:b/>
          <w:bCs/>
          <w:sz w:val="44"/>
          <w:szCs w:val="44"/>
          <w:rtl/>
        </w:rPr>
        <w:t>139</w:t>
      </w:r>
      <w:r w:rsidR="00862F3B">
        <w:rPr>
          <w:rFonts w:ascii="IranNastaliq" w:eastAsia="Calibri" w:hAnsi="IranNastaliq" w:cs="B Yas" w:hint="cs"/>
          <w:b/>
          <w:bCs/>
          <w:sz w:val="44"/>
          <w:szCs w:val="44"/>
          <w:rtl/>
        </w:rPr>
        <w:t>7</w:t>
      </w:r>
    </w:p>
    <w:p w:rsidR="00862F3B" w:rsidRPr="00260429" w:rsidRDefault="00862F3B" w:rsidP="00862F3B">
      <w:pPr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IranNastaliq" w:eastAsia="Calibri" w:hAnsi="IranNastaliq" w:cs="B Yas"/>
          <w:b/>
          <w:bCs/>
          <w:sz w:val="24"/>
          <w:szCs w:val="24"/>
          <w:rtl/>
        </w:rPr>
      </w:pPr>
    </w:p>
    <w:p w:rsidR="00862F3B" w:rsidRPr="00721D89" w:rsidRDefault="00862F3B" w:rsidP="00862F3B">
      <w:pPr>
        <w:bidi/>
        <w:jc w:val="right"/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t>ن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 xml:space="preserve">قش معلم و مربى در جامعه‏ى ما، نقش </w:t>
      </w:r>
      <w:r w:rsidRPr="00721D89">
        <w:rPr>
          <w:rFonts w:ascii="Tahoma" w:eastAsia="Calibri" w:hAnsi="Tahoma" w:cs="Tahoma" w:hint="cs"/>
          <w:b/>
          <w:bCs/>
          <w:color w:val="000000"/>
          <w:sz w:val="16"/>
          <w:szCs w:val="16"/>
          <w:rtl/>
        </w:rPr>
        <w:t>ط</w:t>
      </w:r>
      <w:r w:rsidRPr="00721D89">
        <w:rPr>
          <w:rFonts w:ascii="Tahoma" w:eastAsia="Calibri" w:hAnsi="Tahoma" w:cs="Tahoma"/>
          <w:b/>
          <w:bCs/>
          <w:color w:val="000000"/>
          <w:sz w:val="16"/>
          <w:szCs w:val="16"/>
          <w:rtl/>
        </w:rPr>
        <w:t>راز اول است</w:t>
      </w:r>
    </w:p>
    <w:p w:rsidR="00862F3B" w:rsidRPr="00721D89" w:rsidRDefault="00862F3B" w:rsidP="00862F3B">
      <w:pPr>
        <w:bidi/>
        <w:jc w:val="right"/>
        <w:rPr>
          <w:rFonts w:ascii="Calibri" w:eastAsia="Calibri" w:hAnsi="Calibri" w:cs="B Yas"/>
          <w:b/>
          <w:bCs/>
          <w:sz w:val="16"/>
          <w:szCs w:val="16"/>
          <w:rtl/>
        </w:rPr>
      </w:pPr>
      <w:r w:rsidRPr="00721D89">
        <w:rPr>
          <w:rFonts w:ascii="Tahoma" w:eastAsia="Calibri" w:hAnsi="Tahoma" w:cs="Tahoma" w:hint="cs"/>
          <w:b/>
          <w:bCs/>
          <w:sz w:val="16"/>
          <w:szCs w:val="16"/>
          <w:rtl/>
        </w:rPr>
        <w:t>(مقام معظم رهبری</w:t>
      </w:r>
      <w:r w:rsidRPr="00721D89">
        <w:rPr>
          <w:rFonts w:ascii="Tahoma" w:eastAsia="Calibri" w:hAnsi="Tahoma" w:cs="Tahoma" w:hint="cs"/>
          <w:b/>
          <w:bCs/>
          <w:color w:val="345F8A"/>
          <w:sz w:val="16"/>
          <w:szCs w:val="16"/>
          <w:rtl/>
        </w:rPr>
        <w:t>)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مقدمه: </w:t>
      </w:r>
    </w:p>
    <w:p w:rsidR="00862F3B" w:rsidRPr="00721D89" w:rsidRDefault="00862F3B" w:rsidP="00862F3B">
      <w:pPr>
        <w:bidi/>
        <w:spacing w:after="0" w:line="360" w:lineRule="auto"/>
        <w:ind w:firstLine="360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در فرهنگ اسلامي و ايراني ما، معلم از</w:t>
      </w:r>
      <w:r w:rsidRPr="00721D89">
        <w:rPr>
          <w:rFonts w:ascii="Calibri" w:eastAsia="Times New Roman" w:hAnsi="Calibri" w:cs="B Lotus"/>
          <w:sz w:val="28"/>
          <w:szCs w:val="28"/>
        </w:rPr>
        <w:t>‌</w:t>
      </w:r>
      <w:r w:rsidRPr="00721D89">
        <w:rPr>
          <w:rFonts w:ascii="Calibri" w:eastAsia="Times New Roman" w:hAnsi="Calibri" w:cs="B Lotus" w:hint="eastAsia"/>
          <w:sz w:val="28"/>
          <w:szCs w:val="28"/>
          <w:rtl/>
        </w:rPr>
        <w:t xml:space="preserve">‌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>ديرباز از جايگاه ويژه اي برخوردار بوده است و در برهه كنوني هم به عنوان كارگزار اصلي نظام آموزش و پرورش نقش محوري ايفا مي كند، زيرا علاوه بر نقش هدايتي، حمايتي،  تقويتي و سامان دادن به فعاليت هاي يادگيري دانش آموزان، بخش اصلی مسئولیتِ زمینه سازی مناسب برای  رشد هماهنگ ابعاد وجودی آنان نيز به عهده معلم است.</w:t>
      </w:r>
    </w:p>
    <w:p w:rsidR="00862F3B" w:rsidRPr="00721D89" w:rsidRDefault="00862F3B" w:rsidP="00862F3B">
      <w:pPr>
        <w:bidi/>
        <w:spacing w:after="0" w:line="360" w:lineRule="auto"/>
        <w:jc w:val="lowKashida"/>
        <w:rPr>
          <w:rFonts w:ascii="Calibri" w:eastAsia="Times New Roman" w:hAnsi="Calibri" w:cs="B Lotus"/>
          <w:sz w:val="28"/>
          <w:szCs w:val="28"/>
          <w:rtl/>
        </w:rPr>
      </w:pPr>
      <w:r w:rsidRPr="00721D89">
        <w:rPr>
          <w:rFonts w:ascii="Calibri" w:eastAsia="Times New Roman" w:hAnsi="Calibri" w:cs="B Lotus" w:hint="cs"/>
          <w:sz w:val="28"/>
          <w:szCs w:val="28"/>
          <w:rtl/>
        </w:rPr>
        <w:t>بر این اساس معلم شايسته، معلمي است كه راه و رسم چگونه آموختن، چگونه تغيير دادن، متحول شدن و در یک کلام چگونه زيستن را به دانش آموزان مي آموزد و همزمان به خودسازي و کسب وارتقاء مداوم شایستگی های معلمی خويش توجه دارد. چنين معلمي علاوه بر اینکه عشق، علاقه، توان و استعداد معلمي داشته باشد، باید</w:t>
      </w:r>
      <w:r w:rsidR="00307EA4">
        <w:rPr>
          <w:rFonts w:ascii="Calibri" w:eastAsia="Times New Roman" w:hAnsi="Calibri" w:cs="B Lotus"/>
          <w:sz w:val="28"/>
          <w:szCs w:val="28"/>
        </w:rPr>
        <w:t xml:space="preserve"> </w:t>
      </w:r>
      <w:r w:rsidRPr="00721D89">
        <w:rPr>
          <w:rFonts w:ascii="Calibri" w:eastAsia="Times New Roman" w:hAnsi="Calibri" w:cs="B Lotus" w:hint="cs"/>
          <w:sz w:val="28"/>
          <w:szCs w:val="28"/>
          <w:rtl/>
        </w:rPr>
        <w:t xml:space="preserve">برای ایفای چنین مسئولیت خطیری در ابعاد  گوناگون بخوبی آمادگی داشته باشد.در این راستا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فرهنگیان با هدف نهادینه کردن نگاه یکپارچه به فرایند تعلیم و تربیت با رویکرد تعالی بخشی در کلیه مولفه های نظام تعلیم و تربیت رسمی عمومی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1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وتوسعه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مستمر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شایستگی ها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توانمندیهای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اعتقادی،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تربیتی،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علمی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حرفه ای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2"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اقدام به برگزاری دوره توانمندسازی فرهنگی و اجتماعی مهارت آموزان ماده 28 نموده است.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>برگزاری این دوره های مهارتی و فرهنگی می تواند به آماده سازی مهارت آموزان و به تبع آن در آینده به افزایش مشارکت و اثر بخشی تربیتی و اجتماعی آنان در مدارس کمک نماید؛ در این زمینه سعی گردیده تا با مطالعه و بررسی سند تحول بنیادین به عنوان سند بالادستی و رعایت ملاحظات نظری ، به اجرایی و عملیاتی نمودن بخشی از اهداف و برنامه ها ی نظام تعلیم و تربیت پرداخت.</w:t>
      </w:r>
      <w:r>
        <w:rPr>
          <w:rFonts w:ascii="Calibri" w:eastAsia="Calibri" w:hAnsi="Calibri" w:cs="B Zar" w:hint="cs"/>
          <w:sz w:val="28"/>
          <w:szCs w:val="28"/>
          <w:rtl/>
        </w:rPr>
        <w:t>در این راستا دستورالعمل توانمندسازی فرهنگی و اجتماعی مهارت آموزان به شرح زیر تدوین و جهت اجرا اعلام می شود.</w:t>
      </w:r>
    </w:p>
    <w:p w:rsidR="00862F3B" w:rsidRPr="00721D89" w:rsidRDefault="00862F3B" w:rsidP="00862F3B">
      <w:pPr>
        <w:bidi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ماده1: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کلیات </w:t>
      </w:r>
    </w:p>
    <w:p w:rsidR="00862F3B" w:rsidRPr="00721D89" w:rsidRDefault="00862F3B" w:rsidP="00862F3B">
      <w:pPr>
        <w:bidi/>
        <w:spacing w:after="0" w:line="360" w:lineRule="auto"/>
        <w:jc w:val="both"/>
        <w:rPr>
          <w:rFonts w:ascii="Times New Roman" w:eastAsia="Calibri" w:hAnsi="Times New Roman" w:cs="B Zar"/>
          <w:sz w:val="26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دانشگاه فرهنگیان دانشگاهی است که با هدف تامین و تربیت معلمانی موٌمن و معتقد به مبانی دینی و ارزش های اسلامی و انقلابی، دارای فضائل اخلاقی و ارزش های والای انسانی،کارآمد و توانمند در طراز جمهوری اسلامی تاسیس گردیده است. بر این اساس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معاونت فرهنگی و اجتماعی دانشگاه در راستای تکوین هویت و شخصیت معلمی مهارت آموزان جذب شده می بایست برنامه ریزی لازم و مشخصی را در زمینه های فرهنگی و اجتماعی معمول نماید. براساس ماده 28 اساسنامه دانشگاه، مصوب جلسه 704 مورخ 16/10/90 شورای عالی انقلاب فرهنگی، دانشگاه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>فرهنگیان برای جبران کمبود نیروی انسانی وزارت آموزش</w:t>
      </w:r>
      <w:r w:rsidRPr="00721D89">
        <w:rPr>
          <w:rFonts w:ascii="Calibri" w:eastAsia="Calibri" w:hAnsi="Calibri" w:cs="B Zar"/>
          <w:sz w:val="28"/>
          <w:szCs w:val="28"/>
          <w:rtl/>
        </w:rPr>
        <w:softHyphen/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وپرورش اقدام به جذب حدود </w:t>
      </w:r>
      <w:r>
        <w:rPr>
          <w:rFonts w:ascii="Calibri" w:eastAsia="Calibri" w:hAnsi="Calibri" w:cs="B Zar" w:hint="cs"/>
          <w:sz w:val="28"/>
          <w:szCs w:val="28"/>
          <w:rtl/>
        </w:rPr>
        <w:t>5100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دانشجوی فارغ التحصیل سایر دانشگاه های کشور در مقطع کارشناسی و کارشناسی ارشد در سال 9</w:t>
      </w:r>
      <w:r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نمود تا پس از طی دوره آموزشی تخصصی حرفه معلمی امکان حضور در مدارس کشور را پیدا نمایند. به همین منظور معاونت فرهنگی - اجتماعی برای فراهم سازی زمینه های توانمندسازی فرهنگی، تربیتی و اجتماعی مهارت آموزان، با بهره گیری از اسناد بالادستی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با توجه به محدودیتهای مختلف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طرح </w:t>
      </w:r>
      <w:r>
        <w:rPr>
          <w:rFonts w:ascii="Calibri" w:eastAsia="Calibri" w:hAnsi="Calibri" w:cs="B Zar" w:hint="cs"/>
          <w:sz w:val="28"/>
          <w:szCs w:val="28"/>
          <w:rtl/>
        </w:rPr>
        <w:t>سه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مرحله ای را در دستور کار قرار داده است.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یکی از اهدافی که در این دوره مورد توجه است، اجرایی نمودن راهبرد13  از سند تحول بنیادین می باشد که در آن به توسعه مستمر شایستگی ها و توانمندی های اعتقادی،علمی، تربیتی و حرفه ای فرهنگیان تاکید شده است که در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مرحله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اول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محقق می شود. در این زمینه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کتابهایی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با محوریت اعتقادی، فرهنگی و تربیتی به صورت خودآموز در اختیار مهارت آموز قرارداده می شود تا ضمن مطالعه،  به نقد و بررسی آنها بپردازد.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وم و در راستای راهکار4/18مبنی براستفاده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پرورش، ضمن انجام مصاحبه با معلمان موفق، از تجارب آنها بهره برده و مهمترین تجارب فرهنگی- تربیتی آنان را به ثبت می رساند.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مرحله </w:t>
      </w:r>
      <w:r>
        <w:rPr>
          <w:rFonts w:ascii="Calibri" w:eastAsia="Calibri" w:hAnsi="Calibri" w:cs="B Zar" w:hint="cs"/>
          <w:sz w:val="28"/>
          <w:szCs w:val="28"/>
          <w:rtl/>
        </w:rPr>
        <w:t>سو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 و پایانی نیز مهارت آموز ضمن بهره گیری از یافته ها  و شناسایی مسائل و مشکلات و براساس مطالب تئوری و همچنین تجربه فعالیت های فرهنگی و اجتماعی، به  ارائه راهکار و تدوین نقشه راه می پردازد.</w:t>
      </w:r>
    </w:p>
    <w:p w:rsidR="00862F3B" w:rsidRPr="00721D89" w:rsidRDefault="00862F3B" w:rsidP="00862F3B">
      <w:pPr>
        <w:bidi/>
        <w:spacing w:before="240" w:line="360" w:lineRule="auto"/>
        <w:jc w:val="both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 2: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rtl/>
        </w:rPr>
        <w:t>اهداف دوره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هدف اصلی این دوره، با توجه به شرایط خاص مخاطبان، ایجاد آمادگی در مهارت آموزان برای ایفای نقش موثر تربیتی و اجتماعی توسط ایشان در فضای آموزشی و مدرسه و عملیاتی نمودن </w:t>
      </w:r>
      <w:r w:rsidRPr="00721D89">
        <w:rPr>
          <w:rFonts w:ascii="Calibri" w:eastAsia="Calibri" w:hAnsi="Calibri" w:cs="B Zar" w:hint="cs"/>
          <w:sz w:val="28"/>
          <w:szCs w:val="28"/>
          <w:u w:val="single"/>
          <w:rtl/>
        </w:rPr>
        <w:t>معلم به مثابه مربی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است، اما علاوه بر آن اهداف دیگری را دنبال می نماید که مهمترین آنها بدین شرح است: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1-آشنایی مهارت آموزان با اصول و مبانی فرهنگ و تربیت اسلامی</w:t>
      </w:r>
    </w:p>
    <w:p w:rsidR="00862F3B" w:rsidRPr="00721D89" w:rsidRDefault="00862F3B" w:rsidP="00862F3B">
      <w:pPr>
        <w:bidi/>
        <w:spacing w:line="360" w:lineRule="auto"/>
        <w:contextualSpacing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>2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-تدارک زمینه های مواجه با عناصر  تقویت کننده منش و اخلاق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</w:rPr>
      </w:pP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-آشنایی با معلمان موفق و استفاده از تجربیات آنان برای افزایش توانمندی خود در حوزه معلمی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ماده3: سطوح اجرای طرح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>دوره توانمندسازی فرهنگی و اجتماعی مهارت آموزان در دو سطح اجرا می شود: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1-معاونت فرهنگی و اجتماعی دانشگاه </w:t>
      </w: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lastRenderedPageBreak/>
        <w:t>2-پردیس های سراسر کشور</w:t>
      </w:r>
    </w:p>
    <w:p w:rsidR="00862F3B" w:rsidRPr="00721D89" w:rsidRDefault="00862F3B" w:rsidP="00056FC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با تشکیل دبیرخانه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دوره توانمندسازی فرهنگی مهارت آموزان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ماده 28 درمعاونت فرهنگی و اجتماعی دانشگاه ضمن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مشخص نمودن و تهیه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 سرفصل های دوره، بر نحوه اجرا نیز نظارت می شود.  </w:t>
      </w:r>
      <w:r w:rsidR="00056FC5">
        <w:rPr>
          <w:rFonts w:ascii="IranNastaliq" w:eastAsia="Calibri" w:hAnsi="IranNastaliq" w:cs="B Zar" w:hint="cs"/>
          <w:sz w:val="28"/>
          <w:szCs w:val="28"/>
          <w:rtl/>
        </w:rPr>
        <w:t>همچنین داوری نهایی آثار برگزیده در این دبیرخانه صورت می گیرد.</w:t>
      </w:r>
    </w:p>
    <w:p w:rsidR="00862F3B" w:rsidRPr="00721D89" w:rsidRDefault="00862F3B" w:rsidP="00680A85">
      <w:pPr>
        <w:bidi/>
        <w:spacing w:line="360" w:lineRule="auto"/>
        <w:jc w:val="both"/>
        <w:rPr>
          <w:rFonts w:ascii="IranNastaliq" w:eastAsia="Calibri" w:hAnsi="IranNastaliq" w:cs="B Zar"/>
          <w:sz w:val="28"/>
          <w:szCs w:val="28"/>
          <w:rtl/>
        </w:rPr>
      </w:pPr>
      <w:r w:rsidRPr="00721D89">
        <w:rPr>
          <w:rFonts w:ascii="IranNastaliq" w:eastAsia="Calibri" w:hAnsi="IranNastaliq" w:cs="B Zar" w:hint="cs"/>
          <w:sz w:val="28"/>
          <w:szCs w:val="28"/>
          <w:rtl/>
        </w:rPr>
        <w:t xml:space="preserve">در سطح پردیس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 xml:space="preserve">مجری </w:t>
      </w:r>
      <w:r w:rsidRPr="00721D89">
        <w:rPr>
          <w:rFonts w:ascii="IranNastaliq" w:eastAsia="Calibri" w:hAnsi="IranNastaliq" w:cs="B Zar" w:hint="cs"/>
          <w:sz w:val="28"/>
          <w:szCs w:val="28"/>
          <w:rtl/>
        </w:rPr>
        <w:t>هم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کارگروه اجرایی با ترکیب افراد ذیل تشکیل می گردد:1-رئیس پردیس 2-معاون آموزشی،فرهنگی و پژوهشی پردیس3-کارشناس مسئول یا کارشناس فرهنگی پردیس4-کارشناس فناوری5- یک استاد مشاور فرهنگی(مرتبط با مهارت آموزان ماده 28). وظیفه اصلی این کارگروه انتخاب اساتید</w:t>
      </w:r>
      <w:r w:rsidR="005378C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3"/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علاقمند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>، اطلاع رسانی و ثبت نام به موقع مهارت آموزان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 xml:space="preserve"> و همچنین همفکری و هماهنگی های لازم بمنظور اجرای مطلوب دوره براساس </w:t>
      </w:r>
      <w:r w:rsidR="00627C07">
        <w:rPr>
          <w:rFonts w:ascii="IranNastaliq" w:eastAsia="Calibri" w:hAnsi="IranNastaliq" w:cs="B Zar" w:hint="cs"/>
          <w:sz w:val="28"/>
          <w:szCs w:val="28"/>
          <w:rtl/>
        </w:rPr>
        <w:t xml:space="preserve">دستورالعمل  و شیوه نامه </w:t>
      </w:r>
      <w:r w:rsidR="005378C6">
        <w:rPr>
          <w:rFonts w:ascii="IranNastaliq" w:eastAsia="Calibri" w:hAnsi="IranNastaliq" w:cs="B Zar" w:hint="cs"/>
          <w:sz w:val="28"/>
          <w:szCs w:val="28"/>
          <w:rtl/>
        </w:rPr>
        <w:t>می باشد.</w:t>
      </w:r>
    </w:p>
    <w:p w:rsidR="00862F3B" w:rsidRPr="00721D89" w:rsidRDefault="00862F3B" w:rsidP="00862F3B">
      <w:pPr>
        <w:bidi/>
        <w:spacing w:line="360" w:lineRule="auto"/>
        <w:jc w:val="center"/>
        <w:rPr>
          <w:rFonts w:ascii="IranNastaliq" w:eastAsia="Calibri" w:hAnsi="IranNastaliq" w:cs="B Zar"/>
          <w:sz w:val="24"/>
          <w:szCs w:val="24"/>
          <w:rtl/>
        </w:rPr>
      </w:pPr>
      <w:r w:rsidRPr="00721D89">
        <w:rPr>
          <w:rFonts w:ascii="IranNastaliq" w:eastAsia="Calibri" w:hAnsi="IranNastaliq" w:cs="B Zar" w:hint="cs"/>
          <w:sz w:val="24"/>
          <w:szCs w:val="24"/>
          <w:rtl/>
        </w:rPr>
        <w:t>جدول شماره 1:مراحل و برنامه زمانی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5"/>
        <w:gridCol w:w="1891"/>
        <w:gridCol w:w="1624"/>
        <w:gridCol w:w="739"/>
        <w:gridCol w:w="4441"/>
      </w:tblGrid>
      <w:tr w:rsidR="00862F3B" w:rsidRPr="00721D89" w:rsidTr="00A630B5">
        <w:tc>
          <w:tcPr>
            <w:tcW w:w="655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مراحل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624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بازه زمانی</w:t>
            </w:r>
          </w:p>
        </w:tc>
        <w:tc>
          <w:tcPr>
            <w:tcW w:w="739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4441" w:type="dxa"/>
          </w:tcPr>
          <w:p w:rsidR="00862F3B" w:rsidRPr="00E72CAF" w:rsidRDefault="00862F3B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تلخیص و نقد کتاب و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ثبت در</w:t>
            </w: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 سامانه سجفا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مرداد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شهریورماه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تیرماه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2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مصاحبه با معلمان موفق 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و پیشکسوت</w:t>
            </w:r>
          </w:p>
        </w:tc>
        <w:tc>
          <w:tcPr>
            <w:tcW w:w="1624" w:type="dxa"/>
          </w:tcPr>
          <w:p w:rsidR="00862F3B" w:rsidRPr="00E72CAF" w:rsidRDefault="00A630B5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شهریور لغایت</w:t>
            </w: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 xml:space="preserve">15 </w:t>
            </w:r>
            <w:r w:rsidR="0010031A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مهرماه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4441" w:type="dxa"/>
          </w:tcPr>
          <w:p w:rsidR="00862F3B" w:rsidRPr="00BC2C2B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لغایت 30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مرداد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ماه نسبت به بارگذاری اثر اقدام نماید واستاد مشاور درطول مدت 20روز اقدام به داوری آثار می نماید</w:t>
            </w:r>
          </w:p>
        </w:tc>
      </w:tr>
      <w:tr w:rsidR="00862F3B" w:rsidRPr="00721D89" w:rsidTr="00A630B5">
        <w:tc>
          <w:tcPr>
            <w:tcW w:w="655" w:type="dxa"/>
          </w:tcPr>
          <w:p w:rsidR="00862F3B" w:rsidRPr="00E72CAF" w:rsidRDefault="00056FC5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3</w:t>
            </w:r>
            <w:r w:rsidR="00862F3B"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891" w:type="dxa"/>
          </w:tcPr>
          <w:p w:rsidR="00862F3B" w:rsidRPr="00E72CAF" w:rsidRDefault="00862F3B" w:rsidP="00862F3B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E72CAF"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تهیه نقشه راه</w:t>
            </w:r>
          </w:p>
        </w:tc>
        <w:tc>
          <w:tcPr>
            <w:tcW w:w="1624" w:type="dxa"/>
          </w:tcPr>
          <w:p w:rsidR="00862F3B" w:rsidRPr="00E72CAF" w:rsidRDefault="0010031A" w:rsidP="0010031A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15 مهر لغایت15 آبانماه</w:t>
            </w:r>
          </w:p>
        </w:tc>
        <w:tc>
          <w:tcPr>
            <w:tcW w:w="739" w:type="dxa"/>
          </w:tcPr>
          <w:p w:rsidR="00862F3B" w:rsidRPr="00E72CAF" w:rsidRDefault="00056FC5" w:rsidP="00862F3B">
            <w:pPr>
              <w:bidi/>
              <w:spacing w:line="360" w:lineRule="auto"/>
              <w:jc w:val="center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eastAsia="Calibri" w:hAnsi="IranNastaliq" w:cs="B Nazanin" w:hint="cs"/>
                <w:b/>
                <w:bCs/>
                <w:sz w:val="20"/>
                <w:szCs w:val="20"/>
                <w:rtl/>
              </w:rPr>
              <w:t>115</w:t>
            </w:r>
          </w:p>
        </w:tc>
        <w:tc>
          <w:tcPr>
            <w:tcW w:w="4441" w:type="dxa"/>
          </w:tcPr>
          <w:p w:rsidR="00862F3B" w:rsidRPr="00E72CAF" w:rsidRDefault="00862F3B" w:rsidP="00056FC5">
            <w:pPr>
              <w:bidi/>
              <w:spacing w:line="360" w:lineRule="auto"/>
              <w:rPr>
                <w:rFonts w:ascii="IranNastaliq" w:eastAsia="Calibri" w:hAnsi="IranNastaliq" w:cs="B Nazanin"/>
                <w:b/>
                <w:bCs/>
                <w:sz w:val="20"/>
                <w:szCs w:val="20"/>
                <w:rtl/>
              </w:rPr>
            </w:pP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مهارت آموزان می توانند از </w:t>
            </w:r>
            <w:r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1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لغایت 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30شهریورماه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نسبت به بارگذاری اثر اقدام نماید و</w:t>
            </w:r>
            <w:r w:rsidR="00056FC5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 xml:space="preserve"> </w:t>
            </w:r>
            <w:r w:rsidRPr="00BC2C2B">
              <w:rPr>
                <w:rFonts w:ascii="IranNastaliq" w:eastAsia="Calibri" w:hAnsi="IranNastaliq" w:cs="B Nazanin" w:hint="cs"/>
                <w:sz w:val="20"/>
                <w:szCs w:val="20"/>
                <w:rtl/>
              </w:rPr>
              <w:t>استاد مشاور درطول مدت 20روز اقدام به داوری آثار می نماید</w:t>
            </w:r>
          </w:p>
        </w:tc>
      </w:tr>
    </w:tbl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</w:p>
    <w:p w:rsidR="00862F3B" w:rsidRPr="00721D89" w:rsidRDefault="00862F3B" w:rsidP="00862F3B">
      <w:pPr>
        <w:bidi/>
        <w:spacing w:line="360" w:lineRule="auto"/>
        <w:jc w:val="both"/>
        <w:rPr>
          <w:rFonts w:ascii="IranNastaliq" w:eastAsia="Calibri" w:hAnsi="IranNastaliq" w:cs="B Zar"/>
          <w:b/>
          <w:bCs/>
          <w:sz w:val="28"/>
          <w:szCs w:val="28"/>
          <w:rtl/>
        </w:rPr>
      </w:pPr>
      <w:r>
        <w:rPr>
          <w:rFonts w:ascii="IranNastaliq" w:eastAsia="Calibri" w:hAnsi="IranNastaliq" w:cs="B Zar" w:hint="cs"/>
          <w:b/>
          <w:bCs/>
          <w:sz w:val="28"/>
          <w:szCs w:val="28"/>
          <w:rtl/>
        </w:rPr>
        <w:t xml:space="preserve">ماده 4: </w:t>
      </w:r>
      <w:r w:rsidRPr="00721D89">
        <w:rPr>
          <w:rFonts w:ascii="IranNastaliq" w:eastAsia="Calibri" w:hAnsi="IranNastaliq" w:cs="B Zar" w:hint="cs"/>
          <w:b/>
          <w:bCs/>
          <w:sz w:val="28"/>
          <w:szCs w:val="28"/>
          <w:rtl/>
        </w:rPr>
        <w:t>بودجه بندی امتیاز</w:t>
      </w:r>
    </w:p>
    <w:p w:rsidR="00862F3B" w:rsidRDefault="00862F3B" w:rsidP="00680A85">
      <w:pPr>
        <w:bidi/>
        <w:spacing w:line="360" w:lineRule="auto"/>
        <w:jc w:val="both"/>
        <w:rPr>
          <w:rFonts w:ascii="Times New Roman" w:eastAsia="Calibri" w:hAnsi="Times New Roman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کل امتیاز </w:t>
      </w:r>
      <w:r w:rsidR="00680A85">
        <w:rPr>
          <w:rFonts w:ascii="Times New Roman" w:eastAsia="Calibri" w:hAnsi="Times New Roman" w:cs="B Zar" w:hint="cs"/>
          <w:sz w:val="28"/>
          <w:szCs w:val="28"/>
          <w:rtl/>
        </w:rPr>
        <w:t xml:space="preserve">سه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بخش  275نمره دارد که شامل: بخش اول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10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دوم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6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0امتیاز ، بخش سوم </w:t>
      </w:r>
      <w:r w:rsidR="00CE6D6A">
        <w:rPr>
          <w:rFonts w:ascii="Times New Roman" w:eastAsia="Calibri" w:hAnsi="Times New Roman" w:cs="B Zar"/>
          <w:sz w:val="28"/>
          <w:szCs w:val="28"/>
        </w:rPr>
        <w:t>115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امتیاز </w:t>
      </w:r>
      <w:r w:rsidR="00056FC5">
        <w:rPr>
          <w:rFonts w:ascii="Times New Roman" w:eastAsia="Calibri" w:hAnsi="Times New Roman" w:cs="B Zar" w:hint="cs"/>
          <w:sz w:val="28"/>
          <w:szCs w:val="28"/>
          <w:rtl/>
        </w:rPr>
        <w:t>می باشد.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 xml:space="preserve"> لازم به یادآوری است که کسب 178.5نمره از مجموع 275نمره الزام</w:t>
      </w:r>
      <w:r>
        <w:rPr>
          <w:rFonts w:ascii="Times New Roman" w:eastAsia="Calibri" w:hAnsi="Times New Roman" w:cs="B Zar" w:hint="cs"/>
          <w:sz w:val="28"/>
          <w:szCs w:val="28"/>
          <w:rtl/>
        </w:rPr>
        <w:t xml:space="preserve">ی است و مهارت آموز محترم در هر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مرحله بایستی 65درصد نمره را به عنوان حداقل امتیاز کسب نماید.</w:t>
      </w:r>
    </w:p>
    <w:p w:rsidR="00056FC5" w:rsidRPr="00721D89" w:rsidRDefault="00056FC5" w:rsidP="00056FC5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ماده5: </w:t>
      </w:r>
      <w:r w:rsidRPr="00721D89">
        <w:rPr>
          <w:rFonts w:cs="B Zar" w:hint="cs"/>
          <w:b/>
          <w:bCs/>
          <w:sz w:val="28"/>
          <w:szCs w:val="28"/>
          <w:rtl/>
        </w:rPr>
        <w:t>مراحل و فرآیند اجرا</w:t>
      </w:r>
    </w:p>
    <w:p w:rsidR="00056FC5" w:rsidRDefault="00056FC5" w:rsidP="00680A8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مهارت آموزان محترم مطابق با برنامه زمانی پیش بینی شده بایستی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با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شماره دانشجویی به عنوان کاربری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 </w:t>
      </w:r>
      <w:r w:rsidR="00F017D6" w:rsidRPr="00F017D6">
        <w:rPr>
          <w:rFonts w:ascii="Calibri" w:eastAsia="Calibri" w:hAnsi="Calibri" w:cs="B Zar" w:hint="cs"/>
          <w:sz w:val="28"/>
          <w:szCs w:val="28"/>
          <w:u w:val="single"/>
          <w:rtl/>
          <w:lang w:bidi="fa-IR"/>
        </w:rPr>
        <w:t>کدملی به عنوان رمزورود</w:t>
      </w:r>
      <w:r w:rsidR="00F017D6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وارد سامانه سجفا شده و ضمن بررسی مشخصات اولیه خویش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مراحل ذیل را براساس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شیوه نامه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 xml:space="preserve">پیوست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، تکالیف مورد نظر را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 انجام برسانند:</w:t>
      </w:r>
    </w:p>
    <w:p w:rsidR="00056FC5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721D89" w:rsidRDefault="00056FC5" w:rsidP="00056FC5">
      <w:pPr>
        <w:bidi/>
        <w:spacing w:after="0"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Times New Roman" w:eastAsia="Calibri" w:hAnsi="Times New Roman" w:cs="B Zar"/>
          <w:noProof/>
          <w:sz w:val="28"/>
          <w:szCs w:val="28"/>
          <w:rtl/>
        </w:rPr>
        <w:drawing>
          <wp:inline distT="0" distB="0" distL="0" distR="0" wp14:anchorId="3797CF45" wp14:editId="55F75CB6">
            <wp:extent cx="5731510" cy="1106234"/>
            <wp:effectExtent l="0" t="0" r="2159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056FC5" w:rsidRPr="00721D89" w:rsidRDefault="00056FC5" w:rsidP="002F5CB8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 اول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>: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این مرحله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وظیفه مهارت آموز مطالعه کتابهای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معرفی شده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که </w:t>
      </w:r>
      <w:r>
        <w:rPr>
          <w:rFonts w:ascii="Calibri" w:eastAsia="Calibri" w:hAnsi="Calibri" w:cs="B Zar" w:hint="cs"/>
          <w:sz w:val="28"/>
          <w:szCs w:val="28"/>
          <w:rtl/>
        </w:rPr>
        <w:t>دو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کتاب را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ضمن مطالعه و تلخیص ، برداشت های ذهنی، نقد ودیدگاه خویش را براساس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10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صفحه</w:t>
      </w:r>
      <w:r w:rsidRPr="00721D89">
        <w:rPr>
          <w:rFonts w:ascii="Calibri" w:eastAsia="Calibri" w:hAnsi="Calibri" w:cs="B Zar"/>
          <w:sz w:val="28"/>
          <w:szCs w:val="28"/>
          <w:vertAlign w:val="superscript"/>
          <w:rtl/>
        </w:rPr>
        <w:footnoteReference w:id="4"/>
      </w:r>
      <w:r>
        <w:rPr>
          <w:rFonts w:ascii="Calibri" w:eastAsia="Calibri" w:hAnsi="Calibri" w:cs="B Zar" w:hint="cs"/>
          <w:sz w:val="28"/>
          <w:szCs w:val="28"/>
          <w:rtl/>
        </w:rPr>
        <w:t>نوشته و ارایه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نماید. امتیاز این بخش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0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 استاد مشاور می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بایست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طول دوره، راهنمایی ها و هدایتهای لازم را به مهارت آموز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به منظور تهیه گزارش مناسب و درخور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یادآور شود.</w:t>
      </w:r>
      <w:r w:rsidR="00CE6D6A">
        <w:rPr>
          <w:rFonts w:ascii="Calibri" w:eastAsia="Calibri" w:hAnsi="Calibri" w:cs="B Zar" w:hint="cs"/>
          <w:sz w:val="28"/>
          <w:szCs w:val="28"/>
          <w:rtl/>
          <w:lang w:bidi="fa-IR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لازم به یادآوری است که مدت زمان این مرحله 30روزه 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بوده و مهارت آموز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تا تاریخ 15شهریورماه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را مطابق با دستورالعمل با فونت14 </w:t>
      </w:r>
      <w:proofErr w:type="spellStart"/>
      <w:r w:rsidRPr="00721D89">
        <w:rPr>
          <w:rFonts w:ascii="Calibri" w:eastAsia="Calibri" w:hAnsi="Calibri" w:cs="B Zar"/>
          <w:sz w:val="24"/>
          <w:szCs w:val="24"/>
        </w:rPr>
        <w:t>B.lutos</w:t>
      </w:r>
      <w:proofErr w:type="spellEnd"/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می نماید.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استاد مشاور با مراجعه به سامانه و دریافت گزارش ها، ضمن ارزیابی و داوری آثار مطابق </w:t>
      </w:r>
      <w:r>
        <w:rPr>
          <w:rFonts w:ascii="Calibri" w:eastAsia="Calibri" w:hAnsi="Calibri" w:cs="B Zar" w:hint="cs"/>
          <w:sz w:val="28"/>
          <w:szCs w:val="28"/>
          <w:rtl/>
        </w:rPr>
        <w:t>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نسبت به ثبت نمرات اقدام  می نماید.</w:t>
      </w:r>
    </w:p>
    <w:p w:rsidR="00056FC5" w:rsidRPr="00721D89" w:rsidRDefault="00056FC5" w:rsidP="00627C07">
      <w:pPr>
        <w:bidi/>
        <w:spacing w:line="360" w:lineRule="auto"/>
        <w:jc w:val="center"/>
        <w:rPr>
          <w:rFonts w:ascii="Calibri" w:eastAsia="Calibri" w:hAnsi="Calibri" w:cs="B Zar"/>
          <w:sz w:val="24"/>
          <w:szCs w:val="24"/>
          <w:rtl/>
        </w:rPr>
      </w:pPr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جدول شماره 2:کتابهای </w:t>
      </w:r>
      <w:r w:rsidR="00627C07">
        <w:rPr>
          <w:rFonts w:ascii="Calibri" w:eastAsia="Calibri" w:hAnsi="Calibri" w:cs="B Zar" w:hint="cs"/>
          <w:sz w:val="24"/>
          <w:szCs w:val="24"/>
          <w:rtl/>
        </w:rPr>
        <w:t>پیشنهادی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86"/>
        <w:gridCol w:w="2601"/>
        <w:gridCol w:w="3095"/>
        <w:gridCol w:w="2860"/>
      </w:tblGrid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ردیف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عنوان کتاب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 w:rsidRPr="00721D89">
              <w:rPr>
                <w:rFonts w:ascii="Calibri" w:eastAsia="Calibri" w:hAnsi="Calibri" w:cs="B Zar" w:hint="cs"/>
                <w:b/>
                <w:bCs/>
                <w:rtl/>
              </w:rPr>
              <w:t>نام نویسنده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b/>
                <w:bCs/>
                <w:rtl/>
              </w:rPr>
            </w:pPr>
            <w:r>
              <w:rPr>
                <w:rFonts w:ascii="Calibri" w:eastAsia="Calibri" w:hAnsi="Calibri" w:cs="B Zar" w:hint="cs"/>
                <w:b/>
                <w:bCs/>
                <w:rtl/>
              </w:rPr>
              <w:t>نام انتشارات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1</w:t>
            </w:r>
            <w:r w:rsidRPr="00721D89">
              <w:rPr>
                <w:rFonts w:ascii="Calibri" w:eastAsia="Calibri" w:hAnsi="Calibri" w:cs="B Zar" w:hint="cs"/>
                <w:rtl/>
              </w:rPr>
              <w:t>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آشنایی با فعالیتهای تربیتی و اجتماعی</w:t>
            </w:r>
            <w:r w:rsidR="002F5CB8">
              <w:rPr>
                <w:rStyle w:val="FootnoteReference"/>
                <w:rFonts w:ascii="Calibri" w:eastAsia="Calibri" w:hAnsi="Calibri" w:cs="B Zar"/>
                <w:rtl/>
              </w:rPr>
              <w:footnoteReference w:id="5"/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دکتر احمدوند و دکتر مهجور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پیام نور</w:t>
            </w:r>
          </w:p>
        </w:tc>
      </w:tr>
      <w:tr w:rsidR="00056FC5" w:rsidRPr="00721D89" w:rsidTr="00A14810">
        <w:tc>
          <w:tcPr>
            <w:tcW w:w="686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2</w:t>
            </w:r>
            <w:r w:rsidRPr="00721D89">
              <w:rPr>
                <w:rFonts w:ascii="Calibri" w:eastAsia="Calibri" w:hAnsi="Calibri" w:cs="B Zar" w:hint="cs"/>
                <w:rtl/>
              </w:rPr>
              <w:t xml:space="preserve"> -</w:t>
            </w:r>
          </w:p>
        </w:tc>
        <w:tc>
          <w:tcPr>
            <w:tcW w:w="2601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مهارت های معلمی</w:t>
            </w:r>
          </w:p>
        </w:tc>
        <w:tc>
          <w:tcPr>
            <w:tcW w:w="3095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 w:rsidRPr="00721D89">
              <w:rPr>
                <w:rFonts w:ascii="Calibri" w:eastAsia="Calibri" w:hAnsi="Calibri" w:cs="B Zar" w:hint="cs"/>
                <w:rtl/>
              </w:rPr>
              <w:t>محسن قرائتی</w:t>
            </w:r>
          </w:p>
        </w:tc>
        <w:tc>
          <w:tcPr>
            <w:tcW w:w="2860" w:type="dxa"/>
          </w:tcPr>
          <w:p w:rsidR="00056FC5" w:rsidRPr="00721D89" w:rsidRDefault="00056FC5" w:rsidP="00056FC5">
            <w:pPr>
              <w:bidi/>
              <w:spacing w:line="360" w:lineRule="auto"/>
              <w:jc w:val="center"/>
              <w:rPr>
                <w:rFonts w:ascii="Calibri" w:eastAsia="Calibri" w:hAnsi="Calibri" w:cs="B Zar"/>
                <w:rtl/>
              </w:rPr>
            </w:pPr>
            <w:r>
              <w:rPr>
                <w:rFonts w:ascii="Calibri" w:eastAsia="Calibri" w:hAnsi="Calibri" w:cs="B Zar" w:hint="cs"/>
                <w:rtl/>
              </w:rPr>
              <w:t>مرکز فرهنگی درسهایی از قرآن</w:t>
            </w:r>
          </w:p>
        </w:tc>
      </w:tr>
    </w:tbl>
    <w:p w:rsidR="00056FC5" w:rsidRDefault="00056FC5" w:rsidP="00056FC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rtl/>
        </w:rPr>
        <w:t>د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وم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: در این مرحله به منظور استفاده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بهینه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دانش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تجربه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نخبگان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پیشکسوتان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آموزش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و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پرورش، ضمن انجام مصاحبه با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2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معلم و بهره گیری از تجارب زیسته و تلاشهای آنها در مواجهه با حل مسائل فرهنگی،تربیتی و اجتماعی، نکات تربیتی و آموزنده را یادداشت و تنظیم می نماید. در این مرحله مهارت آموز ضم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ن  شناسایی و مصاحبه با معلمان،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از تجارب موفق و ناموفق آنها مصاحبه عمیق به ع</w:t>
      </w:r>
      <w:r>
        <w:rPr>
          <w:rFonts w:ascii="Calibri" w:eastAsia="Calibri" w:hAnsi="Calibri" w:cs="B Zar" w:hint="cs"/>
          <w:sz w:val="28"/>
          <w:szCs w:val="28"/>
          <w:rtl/>
        </w:rPr>
        <w:t>مل آورده و در انتهای هر تجربه،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نکته تربیتی را کوتاه اشاره می کند.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 xml:space="preserve">هر گزارش 3 الی 4 صفحه و مجموع  دو گزارش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حد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6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الی </w:t>
      </w:r>
      <w:r w:rsidR="00E44D42">
        <w:rPr>
          <w:rFonts w:ascii="Calibri" w:eastAsia="Calibri" w:hAnsi="Calibri" w:cs="B Zar" w:hint="cs"/>
          <w:sz w:val="28"/>
          <w:szCs w:val="28"/>
          <w:rtl/>
        </w:rPr>
        <w:t>8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تنظیم می شود. امتیاز این گزارش </w:t>
      </w:r>
      <w:r w:rsidR="00E44D42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60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 xml:space="preserve"> نمره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 و مدت زمان در نظر گرفته شده برای تهیه این گزارش </w:t>
      </w:r>
      <w:r>
        <w:rPr>
          <w:rFonts w:ascii="Calibri" w:eastAsia="Calibri" w:hAnsi="Calibri" w:cs="B Zar" w:hint="cs"/>
          <w:sz w:val="28"/>
          <w:szCs w:val="28"/>
          <w:rtl/>
        </w:rPr>
        <w:t>3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0 روز می باشد که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15شهریورماه لغایت 15مهرماه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می باشد.مهارت آمو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ز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تواند در فرایند تهیه گزارش از استاد مشاور به منظور تنظیم گزارش دقیق، راهنمایی و کمک بگیرد. تدوین گزارش باید </w:t>
      </w:r>
      <w:r>
        <w:rPr>
          <w:rFonts w:ascii="Calibri" w:eastAsia="Calibri" w:hAnsi="Calibri" w:cs="B Zar" w:hint="cs"/>
          <w:sz w:val="28"/>
          <w:szCs w:val="28"/>
          <w:rtl/>
        </w:rPr>
        <w:t>براساس شیوه نامه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، با فونت14 </w:t>
      </w:r>
      <w:proofErr w:type="spellStart"/>
      <w:r w:rsidRPr="00721D89">
        <w:rPr>
          <w:rFonts w:ascii="Calibri" w:eastAsia="Calibri" w:hAnsi="Calibri" w:cs="B Zar"/>
          <w:sz w:val="24"/>
          <w:szCs w:val="24"/>
        </w:rPr>
        <w:t>B.lutos</w:t>
      </w:r>
      <w:proofErr w:type="spellEnd"/>
      <w:r w:rsidRPr="00721D89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قالب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lastRenderedPageBreak/>
        <w:t xml:space="preserve">فایل 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/>
        </w:rPr>
        <w:t>WORD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و </w:t>
      </w:r>
      <w:r w:rsidRPr="00721D89">
        <w:rPr>
          <w:rFonts w:ascii="Calibri" w:eastAsia="Calibri" w:hAnsi="Calibri" w:cs="B Zar"/>
          <w:sz w:val="24"/>
          <w:szCs w:val="24"/>
        </w:rPr>
        <w:t>PDF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بوده و</w:t>
      </w:r>
      <w:r w:rsidR="00CE6D6A">
        <w:rPr>
          <w:rFonts w:ascii="Calibri" w:eastAsia="Calibri" w:hAnsi="Calibri" w:cs="B Zar" w:hint="cs"/>
          <w:sz w:val="28"/>
          <w:szCs w:val="28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در سامانه سجفا بارگذاری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شود. داوری آثار توسط استادمشاور فرهنگی در سطح پردیس در طول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صورت می گیرد.</w:t>
      </w:r>
    </w:p>
    <w:p w:rsidR="00874453" w:rsidRDefault="00056FC5" w:rsidP="00680A85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 xml:space="preserve">مرحله 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rtl/>
        </w:rPr>
        <w:t>سو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rtl/>
        </w:rPr>
        <w:t>م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: در این بخش مهارت آموز به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مثابه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مربی ضمن بهره گیری از یافته ها  و براساس مطالب فراگرفته شده، مصاحبه ها و همچنین تجرب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یات خویش نسبت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به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ارائه راهکار و تدوین نقشه راه اقدام نموده و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در آن بیان می کند که من معلم در کسوت یک مربی چه مسیری طی می کنم و از چه روشها و خط مشی بهره می گیرم. این گزارش شکل تحلیلی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و گام به گام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داشته و در آن به ارائه راهبردها و نحوه مواجهه با مسائل و مشکلات پرداخته می شود. مجموع امتیاز این مرحله </w:t>
      </w:r>
      <w:r w:rsidRPr="00721D89">
        <w:rPr>
          <w:rFonts w:ascii="Calibri" w:eastAsia="Calibri" w:hAnsi="Calibri" w:cs="B Zar" w:hint="cs"/>
          <w:b/>
          <w:bCs/>
          <w:sz w:val="28"/>
          <w:szCs w:val="28"/>
          <w:u w:val="single"/>
          <w:rtl/>
        </w:rPr>
        <w:t xml:space="preserve"> 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D3361B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1</w:t>
      </w:r>
      <w:r w:rsidR="00CE6D6A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5</w:t>
      </w:r>
      <w:r w:rsidRPr="00FA5905">
        <w:rPr>
          <w:rFonts w:ascii="Calibri" w:eastAsia="Calibri" w:hAnsi="Calibri" w:cs="B Zar" w:hint="cs"/>
          <w:b/>
          <w:bCs/>
          <w:sz w:val="24"/>
          <w:szCs w:val="24"/>
          <w:u w:val="single"/>
          <w:rtl/>
        </w:rPr>
        <w:t>نمره</w:t>
      </w:r>
      <w:r w:rsidRPr="00FA5905">
        <w:rPr>
          <w:rFonts w:ascii="Calibri" w:eastAsia="Calibri" w:hAnsi="Calibri" w:cs="B Zar" w:hint="cs"/>
          <w:sz w:val="24"/>
          <w:szCs w:val="24"/>
          <w:rtl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می باشد. </w:t>
      </w:r>
      <w:r w:rsidRPr="00721D89">
        <w:rPr>
          <w:rFonts w:ascii="Times New Roman" w:eastAsia="Calibri" w:hAnsi="Times New Roman" w:cs="B Zar" w:hint="cs"/>
          <w:sz w:val="28"/>
          <w:szCs w:val="28"/>
          <w:rtl/>
        </w:rPr>
        <w:t>حجم این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گزارش در حد10 الی 12صفحه</w:t>
      </w:r>
      <w:r w:rsidRPr="00721D89">
        <w:rPr>
          <w:rFonts w:ascii="Calibri" w:eastAsia="Calibri" w:hAnsi="Calibri" w:cs="B Zar"/>
          <w:sz w:val="28"/>
          <w:szCs w:val="28"/>
        </w:rPr>
        <w:t xml:space="preserve">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تنظیم می شود. تهیه و تدوین گزارش در طول مدت </w:t>
      </w:r>
      <w:r>
        <w:rPr>
          <w:rFonts w:ascii="Calibri" w:eastAsia="Calibri" w:hAnsi="Calibri" w:cs="B Zar" w:hint="cs"/>
          <w:sz w:val="28"/>
          <w:szCs w:val="28"/>
          <w:rtl/>
        </w:rPr>
        <w:t>30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روزه بوده و از </w:t>
      </w:r>
      <w:r w:rsidR="00680A85">
        <w:rPr>
          <w:rFonts w:ascii="Calibri" w:eastAsia="Calibri" w:hAnsi="Calibri" w:cs="B Zar" w:hint="cs"/>
          <w:sz w:val="28"/>
          <w:szCs w:val="28"/>
          <w:rtl/>
        </w:rPr>
        <w:t>15مهرماه لغایت 15 آبانماه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ادامه دارد. در پایان  این مرحله گزارش، اساتید مشاور فرهنگی نسبت به داوری آثار اقدام و ظرف مدت </w:t>
      </w:r>
      <w:r>
        <w:rPr>
          <w:rFonts w:ascii="Calibri" w:eastAsia="Calibri" w:hAnsi="Calibri" w:cs="B Zar" w:hint="cs"/>
          <w:sz w:val="28"/>
          <w:szCs w:val="28"/>
          <w:rtl/>
        </w:rPr>
        <w:t>بیست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روز امتیاز گزارش را ثبت و نسبت به اعلام نتایج  در سامانه سجفا اقدام می نمایند.</w:t>
      </w:r>
    </w:p>
    <w:p w:rsidR="00874453" w:rsidRDefault="00874453" w:rsidP="00874453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>ماده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6</w:t>
      </w:r>
      <w:r w:rsidRPr="003E7ED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: </w:t>
      </w:r>
      <w:r>
        <w:rPr>
          <w:rFonts w:ascii="Calibri" w:eastAsia="Calibri" w:hAnsi="Calibri" w:cs="B Zar" w:hint="cs"/>
          <w:b/>
          <w:bCs/>
          <w:sz w:val="28"/>
          <w:szCs w:val="28"/>
          <w:rtl/>
        </w:rPr>
        <w:t>وظایف استادمشاور فرهنگی</w:t>
      </w:r>
    </w:p>
    <w:p w:rsidR="00900E8D" w:rsidRDefault="00874453" w:rsidP="00680A85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  <w:lang w:bidi="fa-IR"/>
        </w:rPr>
      </w:pPr>
      <w:r w:rsidRPr="000159CE">
        <w:rPr>
          <w:rFonts w:ascii="IranNastaliq" w:eastAsia="Calibri" w:hAnsi="IranNastaliq" w:cs="B Zar" w:hint="cs"/>
          <w:sz w:val="28"/>
          <w:szCs w:val="28"/>
          <w:rtl/>
        </w:rPr>
        <w:t>اس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اتید علاقمند و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دارای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سابقه فعالیت فرهنگی و اجتماعی 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>لازم است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 xml:space="preserve">با کدمدرسی به عنوان کاربری و شماره ملی به عنوان رمز ورود وارد سامانه سجفا شده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وضمن بارگذاری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مدارک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و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مستندات لازم، با انتخاب گزینه مربوطه آمادگی خود را در خصوص همکاری در دوره اعلام نمایند.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در گام دوم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معاونت محترم آموزشی، فرهنگی و پژوهشی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پردیس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با کمک کارشناس محترم فرهنگی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و براساس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ارسالی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نسبت به شناسایی و انتخاب مدرسین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اقدام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می</w:t>
      </w:r>
      <w:r w:rsidR="00CE6D6A">
        <w:rPr>
          <w:rFonts w:ascii="IranNastaliq" w:eastAsia="Calibri" w:hAnsi="IranNastaliq" w:cs="B Zar" w:hint="cs"/>
          <w:sz w:val="28"/>
          <w:szCs w:val="28"/>
          <w:rtl/>
        </w:rPr>
        <w:t xml:space="preserve"> نمای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د. نحوه 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مدرسین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بدین گونه است که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 براساس رزومه و </w:t>
      </w:r>
      <w:r w:rsidR="00680A85">
        <w:rPr>
          <w:rFonts w:ascii="IranNastaliq" w:eastAsia="Calibri" w:hAnsi="IranNastaliq" w:cs="B Zar" w:hint="cs"/>
          <w:sz w:val="28"/>
          <w:szCs w:val="28"/>
          <w:rtl/>
        </w:rPr>
        <w:t>سوابق و مطابق شیوه نامه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به ازاء هر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3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0مهارت آموز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 ثبت نام شده در پودمان </w:t>
      </w:r>
      <w:r>
        <w:rPr>
          <w:rFonts w:ascii="IranNastaliq" w:eastAsia="Calibri" w:hAnsi="IranNastaliq" w:cs="B Zar" w:hint="cs"/>
          <w:sz w:val="28"/>
          <w:szCs w:val="28"/>
          <w:rtl/>
        </w:rPr>
        <w:t>اول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یک استاد مشاور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فرهنگی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انتخاب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 </w:t>
      </w:r>
      <w:r>
        <w:rPr>
          <w:rFonts w:ascii="IranNastaliq" w:eastAsia="Calibri" w:hAnsi="IranNastaliq" w:cs="B Zar" w:hint="cs"/>
          <w:sz w:val="28"/>
          <w:szCs w:val="28"/>
          <w:rtl/>
        </w:rPr>
        <w:t>و در سامانه ثبت می شود. بدیهی است مبنای صدور ا</w:t>
      </w:r>
      <w:r w:rsidR="00F017D6">
        <w:rPr>
          <w:rFonts w:ascii="IranNastaliq" w:eastAsia="Calibri" w:hAnsi="IranNastaliq" w:cs="B Zar" w:hint="cs"/>
          <w:sz w:val="28"/>
          <w:szCs w:val="28"/>
          <w:rtl/>
        </w:rPr>
        <w:t>بل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اغ توسط معاونت فرهنگی و اجتماعی دانشگاه مشروط به تایید نامبرده از سوی معاونت آموزشی، فرهنگی و </w:t>
      </w:r>
      <w:r>
        <w:rPr>
          <w:rFonts w:ascii="IranNastaliq" w:eastAsia="Calibri" w:hAnsi="IranNastaliq" w:cs="B Zar" w:hint="cs"/>
          <w:sz w:val="28"/>
          <w:szCs w:val="28"/>
          <w:rtl/>
        </w:rPr>
        <w:lastRenderedPageBreak/>
        <w:t>پژوهشی پردیس می باشد</w:t>
      </w:r>
      <w:r w:rsidR="00F017D6">
        <w:rPr>
          <w:rStyle w:val="FootnoteReference"/>
          <w:rFonts w:ascii="IranNastaliq" w:eastAsia="Calibri" w:hAnsi="IranNastaliq" w:cs="B Zar"/>
          <w:sz w:val="28"/>
          <w:szCs w:val="28"/>
          <w:rtl/>
        </w:rPr>
        <w:footnoteReference w:id="6"/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 xml:space="preserve">.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وظیفه اصلی استاد مشاور فرهنگی 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عبارتست از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راهنمایی،</w:t>
      </w:r>
      <w:r w:rsidRPr="000159CE">
        <w:rPr>
          <w:rFonts w:ascii="IranNastaliq" w:eastAsia="Calibri" w:hAnsi="IranNastaliq" w:cs="B Zar" w:hint="cs"/>
          <w:sz w:val="28"/>
          <w:szCs w:val="28"/>
          <w:rtl/>
        </w:rPr>
        <w:t>هدایت،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 xml:space="preserve"> نظارت و ارزیابی از فعالیت و گزارش های مهارت آموزان خواهد بود. در واقع استاد مشاور در خصوص نحوه تهیه گزارش ها و انجام مراحل </w:t>
      </w:r>
      <w:r>
        <w:rPr>
          <w:rFonts w:ascii="IranNastaliq" w:eastAsia="Calibri" w:hAnsi="IranNastaliq" w:cs="B Zar" w:hint="cs"/>
          <w:sz w:val="28"/>
          <w:szCs w:val="28"/>
          <w:rtl/>
        </w:rPr>
        <w:t xml:space="preserve">سه </w:t>
      </w:r>
      <w:r w:rsidRPr="00024D54">
        <w:rPr>
          <w:rFonts w:ascii="IranNastaliq" w:eastAsia="Calibri" w:hAnsi="IranNastaliq" w:cs="B Zar" w:hint="cs"/>
          <w:sz w:val="28"/>
          <w:szCs w:val="28"/>
          <w:rtl/>
        </w:rPr>
        <w:t>گانه و پاسخگویی به سئوالات و ابهامات مهارت آموزان به آنها خدمات مشاوره و راهنمایی می دهد.</w:t>
      </w:r>
      <w:r w:rsidRPr="00024D54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شایسته</w:t>
      </w:r>
      <w:r w:rsidRPr="000159C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است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اساتید مشاور فرهنگی نسبت به ارزیابی د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قیق آثار نهایت اهتمام را داشته و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گزارش هایی که مربوط به مهارت آموز نبوده و یا به دلایلی برگرفته از آثار دیگران می باشد،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ضمن </w:t>
      </w:r>
      <w:r w:rsidR="00F45F8E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یادآوری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>تذکر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ات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لازم 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، از مهارت آموز  بخواهند که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</w:t>
      </w:r>
      <w:r w:rsidR="00C0283C">
        <w:rPr>
          <w:rFonts w:ascii="BYekan" w:eastAsia="Calibri" w:hAnsi="BYekan" w:cs="B Zar" w:hint="cs"/>
          <w:color w:val="000000"/>
          <w:sz w:val="28"/>
          <w:szCs w:val="28"/>
          <w:rtl/>
        </w:rPr>
        <w:t>گزار</w:t>
      </w:r>
      <w:r w:rsidR="00495750">
        <w:rPr>
          <w:rFonts w:ascii="BYekan" w:eastAsia="Calibri" w:hAnsi="BYekan" w:cs="B Zar" w:hint="cs"/>
          <w:color w:val="000000"/>
          <w:sz w:val="28"/>
          <w:szCs w:val="28"/>
          <w:rtl/>
        </w:rPr>
        <w:t>شها را به نحو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مطلوب به انجام رسان</w:t>
      </w:r>
      <w:r w:rsidR="007E0D46">
        <w:rPr>
          <w:rFonts w:ascii="BYekan" w:eastAsia="Calibri" w:hAnsi="BYekan" w:cs="B Zar" w:hint="cs"/>
          <w:color w:val="000000"/>
          <w:sz w:val="28"/>
          <w:szCs w:val="28"/>
          <w:rtl/>
          <w:lang w:bidi="fa-IR"/>
        </w:rPr>
        <w:t>ده و در جلسه ای که به همین منظور تدارک دیده می شود به ارائه گزارش بپردازد</w:t>
      </w:r>
      <w:r w:rsidR="00602C52">
        <w:rPr>
          <w:rFonts w:ascii="BYekan" w:eastAsia="Calibri" w:hAnsi="BYekan" w:cs="B Zar" w:hint="cs"/>
          <w:color w:val="000000"/>
          <w:sz w:val="28"/>
          <w:szCs w:val="28"/>
          <w:rtl/>
        </w:rPr>
        <w:t>.</w:t>
      </w:r>
    </w:p>
    <w:p w:rsidR="00056FC5" w:rsidRPr="00874453" w:rsidRDefault="00C0283C" w:rsidP="00DF2EA7">
      <w:pPr>
        <w:bidi/>
        <w:spacing w:line="360" w:lineRule="auto"/>
        <w:jc w:val="both"/>
        <w:rPr>
          <w:rFonts w:ascii="BYekan" w:eastAsia="Calibri" w:hAnsi="BYekan" w:cs="B Zar"/>
          <w:color w:val="000000"/>
          <w:sz w:val="28"/>
          <w:szCs w:val="28"/>
          <w:rtl/>
        </w:rPr>
      </w:pP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پرداخت حق الزحمه اساتید مشاور فرهنگی براساس مقررات و شیوه نامه معاونت محترم آموزشی و 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معادل5 واحد </w:t>
      </w:r>
      <w:r w:rsidR="00DF2EA7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>درسی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 خواهد بود. علاوه بر آن، معاونت فرهنگی و اجتماعی دانشگاه براساس میزان کیفیت مشاوره، مبلغی را به عنوان حق التشویقی برای اساتید در نظر خواهد گرفت. همچنین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2نمره </w:t>
      </w:r>
      <w:r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امتیاز </w:t>
      </w:r>
      <w:r w:rsidRPr="00C0283C">
        <w:rPr>
          <w:rFonts w:ascii="BYekan" w:eastAsia="Calibri" w:hAnsi="BYekan" w:cs="B Zar" w:hint="cs"/>
          <w:color w:val="000000"/>
          <w:sz w:val="28"/>
          <w:szCs w:val="28"/>
          <w:u w:val="single"/>
          <w:rtl/>
        </w:rPr>
        <w:t xml:space="preserve">فرهنگی </w:t>
      </w:r>
      <w:r>
        <w:rPr>
          <w:rFonts w:ascii="BYekan" w:eastAsia="Calibri" w:hAnsi="BYekan" w:cs="B Zar" w:hint="cs"/>
          <w:color w:val="000000"/>
          <w:sz w:val="28"/>
          <w:szCs w:val="28"/>
          <w:rtl/>
        </w:rPr>
        <w:t xml:space="preserve">جهت ارتقاء و ترفیع اساتید در نظر گرفته شده است.  </w:t>
      </w:r>
    </w:p>
    <w:p w:rsidR="00056FC5" w:rsidRPr="008F6A74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 xml:space="preserve">ماده </w:t>
      </w:r>
      <w:r w:rsidR="00251D2E">
        <w:rPr>
          <w:rFonts w:ascii="Calibri" w:eastAsia="Calibri" w:hAnsi="Calibri" w:cs="B Zar" w:hint="cs"/>
          <w:b/>
          <w:bCs/>
          <w:sz w:val="28"/>
          <w:szCs w:val="28"/>
          <w:rtl/>
        </w:rPr>
        <w:t>7</w:t>
      </w:r>
      <w:r w:rsidRPr="008F6A74">
        <w:rPr>
          <w:rFonts w:ascii="Calibri" w:eastAsia="Calibri" w:hAnsi="Calibri" w:cs="B Zar" w:hint="cs"/>
          <w:b/>
          <w:bCs/>
          <w:sz w:val="28"/>
          <w:szCs w:val="28"/>
          <w:rtl/>
        </w:rPr>
        <w:t>: تجدیدنظر</w:t>
      </w:r>
    </w:p>
    <w:p w:rsidR="00874453" w:rsidRPr="00721D89" w:rsidRDefault="00056FC5" w:rsidP="00F017D6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B Zar" w:hint="cs"/>
          <w:sz w:val="28"/>
          <w:szCs w:val="28"/>
          <w:rtl/>
        </w:rPr>
        <w:t>پس از اعلام نتایج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 و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در صورت </w:t>
      </w:r>
      <w:r>
        <w:rPr>
          <w:rFonts w:ascii="Calibri" w:eastAsia="Calibri" w:hAnsi="Calibri" w:cs="B Zar" w:hint="cs"/>
          <w:sz w:val="28"/>
          <w:szCs w:val="28"/>
          <w:rtl/>
        </w:rPr>
        <w:t>عدم کسب حداقل امتیاز موردنیاز(178.5نمره)</w:t>
      </w:r>
      <w:r w:rsidR="00D3361B">
        <w:rPr>
          <w:rFonts w:ascii="Calibri" w:eastAsia="Calibri" w:hAnsi="Calibri" w:cs="B Zar" w:hint="cs"/>
          <w:sz w:val="28"/>
          <w:szCs w:val="28"/>
          <w:rtl/>
        </w:rPr>
        <w:t>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مهارت آموزان می توانند نسبت به نتایج ارزیابی درخواست بازنگری نمایند.بدیهی است که نتایج توسط استاد مشاور دیگری مورد بازنگری </w:t>
      </w:r>
      <w:r>
        <w:rPr>
          <w:rFonts w:ascii="Calibri" w:eastAsia="Calibri" w:hAnsi="Calibri" w:cs="B Zar" w:hint="cs"/>
          <w:sz w:val="28"/>
          <w:szCs w:val="28"/>
          <w:rtl/>
        </w:rPr>
        <w:t xml:space="preserve">و داوری مجدد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قرار می گیرد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و</w:t>
      </w:r>
      <w:r w:rsidR="005378C6">
        <w:rPr>
          <w:rFonts w:ascii="Calibri" w:eastAsia="Calibri" w:hAnsi="Calibri" w:cs="B Zar" w:hint="cs"/>
          <w:sz w:val="28"/>
          <w:szCs w:val="28"/>
          <w:rtl/>
        </w:rPr>
        <w:t xml:space="preserve"> امتیاز مورد نظر </w:t>
      </w:r>
      <w:r w:rsidR="00F017D6">
        <w:rPr>
          <w:rFonts w:ascii="Calibri" w:eastAsia="Calibri" w:hAnsi="Calibri" w:cs="B Zar" w:hint="cs"/>
          <w:sz w:val="28"/>
          <w:szCs w:val="28"/>
          <w:rtl/>
        </w:rPr>
        <w:t xml:space="preserve"> به عنوان نمره نهایی تلقی می شود</w:t>
      </w:r>
    </w:p>
    <w:p w:rsidR="00056FC5" w:rsidRDefault="00056FC5" w:rsidP="00251D2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 w:rsidRPr="00721D89">
        <w:rPr>
          <w:rFonts w:ascii="Calibri" w:eastAsia="Calibri" w:hAnsi="Calibri" w:cs="Calibri"/>
          <w:sz w:val="28"/>
          <w:szCs w:val="28"/>
          <w:rtl/>
        </w:rPr>
        <w:lastRenderedPageBreak/>
        <w:t>*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بدیهی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 است که معاونت آموزشی،فرهنگی و پژوهشی پردیس در طول دوره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مسئول 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 xml:space="preserve">نظارت 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بر </w:t>
      </w:r>
      <w:r w:rsidR="00251D2E">
        <w:rPr>
          <w:rFonts w:ascii="Calibri" w:eastAsia="Calibri" w:hAnsi="Calibri" w:cs="B Zar" w:hint="cs"/>
          <w:sz w:val="28"/>
          <w:szCs w:val="28"/>
          <w:rtl/>
        </w:rPr>
        <w:t>حسن</w:t>
      </w:r>
      <w:r w:rsidR="00D3361B">
        <w:rPr>
          <w:rFonts w:ascii="Calibri" w:eastAsia="Calibri" w:hAnsi="Calibri" w:cs="B Zar" w:hint="cs"/>
          <w:sz w:val="28"/>
          <w:szCs w:val="28"/>
          <w:rtl/>
        </w:rPr>
        <w:t xml:space="preserve"> اجرای دوره خواهد بود</w:t>
      </w:r>
      <w:r w:rsidRPr="00721D89">
        <w:rPr>
          <w:rFonts w:ascii="Calibri" w:eastAsia="Calibri" w:hAnsi="Calibri" w:cs="B Zar" w:hint="cs"/>
          <w:sz w:val="28"/>
          <w:szCs w:val="28"/>
          <w:rtl/>
        </w:rPr>
        <w:t>.</w:t>
      </w:r>
    </w:p>
    <w:p w:rsidR="00C0283C" w:rsidRPr="00C0283C" w:rsidRDefault="00C0283C" w:rsidP="00C0283C">
      <w:pPr>
        <w:bidi/>
        <w:spacing w:line="360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</w:rPr>
      </w:pPr>
      <w:r w:rsidRPr="00C0283C">
        <w:rPr>
          <w:rFonts w:ascii="Calibri" w:eastAsia="Calibri" w:hAnsi="Calibri" w:cs="B Zar" w:hint="cs"/>
          <w:b/>
          <w:bCs/>
          <w:sz w:val="28"/>
          <w:szCs w:val="28"/>
          <w:rtl/>
        </w:rPr>
        <w:t>ماده8:شیوه نامه اجرایی</w:t>
      </w:r>
    </w:p>
    <w:p w:rsidR="00C0283C" w:rsidRDefault="00C0283C" w:rsidP="006722BE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  <w:r>
        <w:rPr>
          <w:rFonts w:ascii="Calibri" w:eastAsia="Calibri" w:hAnsi="Calibri" w:cs="B Zar" w:hint="cs"/>
          <w:sz w:val="28"/>
          <w:szCs w:val="28"/>
          <w:rtl/>
        </w:rPr>
        <w:t xml:space="preserve">شیوه نامه اجرایی این دستورالعمل توسط دبیرخانه مستقر در معاونت فرهنگی و اجتماعی تنظیم و </w:t>
      </w:r>
      <w:r w:rsidR="00DF2EA7">
        <w:rPr>
          <w:rFonts w:ascii="Calibri" w:eastAsia="Calibri" w:hAnsi="Calibri" w:cs="B Zar" w:hint="cs"/>
          <w:sz w:val="28"/>
          <w:szCs w:val="28"/>
          <w:rtl/>
        </w:rPr>
        <w:t xml:space="preserve">به پیوست </w:t>
      </w:r>
      <w:r>
        <w:rPr>
          <w:rFonts w:ascii="Calibri" w:eastAsia="Calibri" w:hAnsi="Calibri" w:cs="B Zar" w:hint="cs"/>
          <w:sz w:val="28"/>
          <w:szCs w:val="28"/>
          <w:rtl/>
        </w:rPr>
        <w:t>اعلام گرد</w:t>
      </w:r>
      <w:r w:rsidR="006722BE">
        <w:rPr>
          <w:rFonts w:ascii="Calibri" w:eastAsia="Calibri" w:hAnsi="Calibri" w:cs="B Zar" w:hint="cs"/>
          <w:sz w:val="28"/>
          <w:szCs w:val="28"/>
          <w:rtl/>
        </w:rPr>
        <w:t>ی</w:t>
      </w:r>
      <w:bookmarkStart w:id="0" w:name="_GoBack"/>
      <w:bookmarkEnd w:id="0"/>
      <w:r>
        <w:rPr>
          <w:rFonts w:ascii="Calibri" w:eastAsia="Calibri" w:hAnsi="Calibri" w:cs="B Zar" w:hint="cs"/>
          <w:sz w:val="28"/>
          <w:szCs w:val="28"/>
          <w:rtl/>
        </w:rPr>
        <w:t>د.</w:t>
      </w:r>
    </w:p>
    <w:p w:rsidR="00B35E5D" w:rsidRDefault="00B35E5D" w:rsidP="00B35E5D">
      <w:pPr>
        <w:bidi/>
        <w:spacing w:line="360" w:lineRule="auto"/>
        <w:jc w:val="both"/>
        <w:rPr>
          <w:rFonts w:ascii="Calibri" w:eastAsia="Calibri" w:hAnsi="Calibri" w:cs="B Zar"/>
          <w:sz w:val="28"/>
          <w:szCs w:val="28"/>
          <w:rtl/>
        </w:rPr>
      </w:pPr>
    </w:p>
    <w:p w:rsidR="00056FC5" w:rsidRPr="00E72CAF" w:rsidRDefault="00056FC5" w:rsidP="00056FC5">
      <w:pPr>
        <w:bidi/>
        <w:spacing w:line="360" w:lineRule="auto"/>
        <w:rPr>
          <w:rFonts w:ascii="Times New Roman" w:eastAsia="Calibri" w:hAnsi="Times New Roman" w:cs="B Zar"/>
          <w:sz w:val="28"/>
          <w:szCs w:val="28"/>
          <w:rtl/>
        </w:rPr>
      </w:pPr>
    </w:p>
    <w:p w:rsidR="00862F3B" w:rsidRDefault="00862F3B" w:rsidP="00862F3B">
      <w:pPr>
        <w:bidi/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Default="00862F3B" w:rsidP="00862F3B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862F3B" w:rsidRDefault="00862F3B" w:rsidP="00862F3B">
      <w:pPr>
        <w:rPr>
          <w:rFonts w:cs="B Nazanin"/>
          <w:sz w:val="52"/>
          <w:szCs w:val="52"/>
          <w:lang w:bidi="fa-IR"/>
        </w:rPr>
      </w:pPr>
    </w:p>
    <w:p w:rsidR="00BF6421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  <w:r>
        <w:rPr>
          <w:rFonts w:cs="B Nazanin"/>
          <w:sz w:val="52"/>
          <w:szCs w:val="52"/>
          <w:lang w:bidi="fa-IR"/>
        </w:rPr>
        <w:tab/>
      </w: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rtl/>
          <w:lang w:bidi="fa-IR"/>
        </w:rPr>
      </w:pPr>
    </w:p>
    <w:p w:rsidR="00862F3B" w:rsidRPr="00862F3B" w:rsidRDefault="00862F3B" w:rsidP="00862F3B">
      <w:pPr>
        <w:tabs>
          <w:tab w:val="left" w:pos="6690"/>
        </w:tabs>
        <w:rPr>
          <w:rFonts w:cs="B Nazanin"/>
          <w:sz w:val="52"/>
          <w:szCs w:val="52"/>
          <w:lang w:bidi="fa-IR"/>
        </w:rPr>
      </w:pPr>
    </w:p>
    <w:sectPr w:rsidR="00862F3B" w:rsidRPr="00862F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93E" w:rsidRDefault="0010193E" w:rsidP="00862F3B">
      <w:pPr>
        <w:spacing w:after="0" w:line="240" w:lineRule="auto"/>
      </w:pPr>
      <w:r>
        <w:separator/>
      </w:r>
    </w:p>
  </w:endnote>
  <w:endnote w:type="continuationSeparator" w:id="0">
    <w:p w:rsidR="0010193E" w:rsidRDefault="0010193E" w:rsidP="0086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93E" w:rsidRDefault="0010193E" w:rsidP="00862F3B">
      <w:pPr>
        <w:spacing w:after="0" w:line="240" w:lineRule="auto"/>
      </w:pPr>
      <w:r>
        <w:separator/>
      </w:r>
    </w:p>
  </w:footnote>
  <w:footnote w:type="continuationSeparator" w:id="0">
    <w:p w:rsidR="0010193E" w:rsidRDefault="0010193E" w:rsidP="00862F3B">
      <w:pPr>
        <w:spacing w:after="0" w:line="240" w:lineRule="auto"/>
      </w:pPr>
      <w:r>
        <w:continuationSeparator/>
      </w:r>
    </w:p>
  </w:footnote>
  <w:footnote w:id="1">
    <w:p w:rsidR="00862F3B" w:rsidRPr="002E2FF5" w:rsidRDefault="00862F3B" w:rsidP="00862F3B">
      <w:pPr>
        <w:pStyle w:val="FootnoteText"/>
        <w:rPr>
          <w:rFonts w:cs="B Zar"/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کلان2سند تحول بنیادین</w:t>
      </w:r>
    </w:p>
    <w:p w:rsidR="00862F3B" w:rsidRPr="002E2FF5" w:rsidRDefault="00862F3B" w:rsidP="00862F3B">
      <w:pPr>
        <w:pStyle w:val="FootnoteText"/>
        <w:rPr>
          <w:rFonts w:cs="B Zar"/>
          <w:rtl/>
        </w:rPr>
      </w:pPr>
    </w:p>
  </w:footnote>
  <w:footnote w:id="2">
    <w:p w:rsidR="00862F3B" w:rsidRDefault="00862F3B" w:rsidP="00862F3B">
      <w:pPr>
        <w:pStyle w:val="FootnoteText"/>
        <w:rPr>
          <w:rtl/>
        </w:rPr>
      </w:pPr>
      <w:r w:rsidRPr="002E2FF5">
        <w:rPr>
          <w:rStyle w:val="FootnoteReference"/>
          <w:rFonts w:cs="B Zar"/>
        </w:rPr>
        <w:footnoteRef/>
      </w:r>
      <w:r w:rsidRPr="002E2FF5">
        <w:rPr>
          <w:rFonts w:cs="B Zar"/>
        </w:rPr>
        <w:t xml:space="preserve"> </w:t>
      </w:r>
      <w:r w:rsidRPr="002E2FF5">
        <w:rPr>
          <w:rFonts w:cs="B Zar" w:hint="cs"/>
          <w:rtl/>
        </w:rPr>
        <w:t>-راهبرد کلان 13سند تحول بنیادین</w:t>
      </w:r>
    </w:p>
  </w:footnote>
  <w:footnote w:id="3">
    <w:p w:rsidR="005378C6" w:rsidRPr="005378C6" w:rsidRDefault="005378C6" w:rsidP="005378C6">
      <w:pPr>
        <w:pStyle w:val="FootnoteText"/>
        <w:rPr>
          <w:rFonts w:cs="B Zar"/>
        </w:rPr>
      </w:pPr>
      <w:r w:rsidRPr="005378C6">
        <w:rPr>
          <w:rStyle w:val="FootnoteReference"/>
          <w:rFonts w:cs="B Zar"/>
        </w:rPr>
        <w:footnoteRef/>
      </w:r>
      <w:r w:rsidRPr="005378C6">
        <w:rPr>
          <w:rFonts w:cs="B Zar"/>
          <w:rtl/>
        </w:rPr>
        <w:t xml:space="preserve"> </w:t>
      </w:r>
      <w:r w:rsidRPr="005378C6">
        <w:rPr>
          <w:rFonts w:cs="B Zar" w:hint="cs"/>
          <w:rtl/>
        </w:rPr>
        <w:t xml:space="preserve">- اولویت با اساتید هیات علمی و موظف در سطح پردیس می باشد  </w:t>
      </w:r>
    </w:p>
  </w:footnote>
  <w:footnote w:id="4">
    <w:p w:rsidR="00056FC5" w:rsidRPr="001D79AA" w:rsidRDefault="00056FC5" w:rsidP="00056FC5">
      <w:pPr>
        <w:pStyle w:val="FootnoteText"/>
        <w:rPr>
          <w:rFonts w:cs="B Zar"/>
          <w:rtl/>
        </w:rPr>
      </w:pPr>
      <w:r w:rsidRPr="001D79AA">
        <w:rPr>
          <w:rStyle w:val="FootnoteReference"/>
          <w:rFonts w:cs="B Zar" w:hint="cs"/>
          <w:rtl/>
        </w:rPr>
        <w:t>3</w:t>
      </w:r>
      <w:r w:rsidR="00E44D42">
        <w:rPr>
          <w:rFonts w:ascii="Times New Roman" w:hAnsi="Times New Roman" w:cs="Times New Roman" w:hint="cs"/>
          <w:rtl/>
        </w:rPr>
        <w:t>—</w:t>
      </w:r>
      <w:r w:rsidR="00E44D42">
        <w:rPr>
          <w:rFonts w:cs="B Zar" w:hint="cs"/>
          <w:rtl/>
        </w:rPr>
        <w:t xml:space="preserve">هر کتاب 4 الی 5 صفحه و </w:t>
      </w:r>
      <w:r w:rsidRPr="001D79AA">
        <w:rPr>
          <w:rFonts w:cs="B Zar" w:hint="cs"/>
          <w:rtl/>
        </w:rPr>
        <w:t>میانگین هر صفحه 400کلمه می باشد</w:t>
      </w:r>
      <w:r w:rsidR="00E44D42">
        <w:rPr>
          <w:rFonts w:cs="B Zar" w:hint="cs"/>
          <w:rtl/>
        </w:rPr>
        <w:t xml:space="preserve"> و در مجموع حجم  دوگزارش نبایستی کمتر از 3200کلمه باشد.</w:t>
      </w:r>
    </w:p>
  </w:footnote>
  <w:footnote w:id="5">
    <w:p w:rsidR="002F5CB8" w:rsidRDefault="002F5CB8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F5CB8">
        <w:rPr>
          <w:rFonts w:cs="B Zar" w:hint="cs"/>
          <w:rtl/>
        </w:rPr>
        <w:t>-مهارت آموزان گرامی</w:t>
      </w:r>
      <w:r>
        <w:rPr>
          <w:rFonts w:cs="B Zar" w:hint="cs"/>
          <w:rtl/>
        </w:rPr>
        <w:t xml:space="preserve"> می توانند</w:t>
      </w:r>
      <w:r w:rsidRPr="002F5CB8">
        <w:rPr>
          <w:rFonts w:cs="B Zar" w:hint="cs"/>
          <w:rtl/>
        </w:rPr>
        <w:t xml:space="preserve"> برای تهیه کتاب به فروشگاه </w:t>
      </w:r>
      <w:r>
        <w:rPr>
          <w:rFonts w:cs="B Zar" w:hint="cs"/>
          <w:rtl/>
        </w:rPr>
        <w:t xml:space="preserve">اینترنتی </w:t>
      </w:r>
      <w:r w:rsidRPr="002F5CB8">
        <w:rPr>
          <w:rFonts w:cs="B Zar" w:hint="cs"/>
          <w:rtl/>
        </w:rPr>
        <w:t xml:space="preserve">طاقچه </w:t>
      </w:r>
      <w:r>
        <w:rPr>
          <w:rFonts w:cs="B Zar" w:hint="cs"/>
          <w:rtl/>
        </w:rPr>
        <w:t xml:space="preserve"> </w:t>
      </w:r>
      <w:r w:rsidRPr="002F5CB8">
        <w:rPr>
          <w:rFonts w:cs="B Zar" w:hint="cs"/>
          <w:rtl/>
        </w:rPr>
        <w:t>مراجعه و</w:t>
      </w:r>
      <w:r>
        <w:rPr>
          <w:rFonts w:cs="B Zar" w:hint="cs"/>
          <w:rtl/>
        </w:rPr>
        <w:t xml:space="preserve"> آنرا</w:t>
      </w:r>
      <w:r w:rsidRPr="002F5CB8">
        <w:rPr>
          <w:rFonts w:cs="B Zar" w:hint="cs"/>
          <w:rtl/>
        </w:rPr>
        <w:t xml:space="preserve"> خریداری نمایند.</w:t>
      </w:r>
    </w:p>
  </w:footnote>
  <w:footnote w:id="6">
    <w:p w:rsidR="00F017D6" w:rsidRPr="00627C07" w:rsidRDefault="00F017D6" w:rsidP="00F017D6">
      <w:pPr>
        <w:pStyle w:val="FootnoteText"/>
        <w:rPr>
          <w:rFonts w:cs="B Zar"/>
        </w:rPr>
      </w:pPr>
      <w:r w:rsidRPr="00627C07">
        <w:rPr>
          <w:rStyle w:val="FootnoteReference"/>
          <w:rFonts w:cs="B Zar"/>
        </w:rPr>
        <w:footnoteRef/>
      </w:r>
      <w:r w:rsidRPr="00627C07">
        <w:rPr>
          <w:rFonts w:cs="B Zar"/>
          <w:rtl/>
        </w:rPr>
        <w:t xml:space="preserve"> </w:t>
      </w:r>
      <w:r w:rsidRPr="00627C07">
        <w:rPr>
          <w:rFonts w:cs="B Zar" w:hint="cs"/>
          <w:rtl/>
        </w:rPr>
        <w:t>-لازم به یادآوری است اساتیدی که در دوره قبل توانمندسازی به عنوان استاد مشاور حضور داشته اند نیازی به ثبت نام مجدد نیست.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F3B"/>
    <w:rsid w:val="00056FC5"/>
    <w:rsid w:val="00071971"/>
    <w:rsid w:val="0008341C"/>
    <w:rsid w:val="0010031A"/>
    <w:rsid w:val="0010193E"/>
    <w:rsid w:val="00251D2E"/>
    <w:rsid w:val="002E6FC6"/>
    <w:rsid w:val="002F5CB8"/>
    <w:rsid w:val="00307EA4"/>
    <w:rsid w:val="00477D62"/>
    <w:rsid w:val="004857F7"/>
    <w:rsid w:val="00495750"/>
    <w:rsid w:val="004D6132"/>
    <w:rsid w:val="005378C6"/>
    <w:rsid w:val="0059278A"/>
    <w:rsid w:val="00602C52"/>
    <w:rsid w:val="00627C07"/>
    <w:rsid w:val="006722BE"/>
    <w:rsid w:val="00680A85"/>
    <w:rsid w:val="007D48BB"/>
    <w:rsid w:val="007E0D46"/>
    <w:rsid w:val="00862F3B"/>
    <w:rsid w:val="00874453"/>
    <w:rsid w:val="00900E8D"/>
    <w:rsid w:val="00A14810"/>
    <w:rsid w:val="00A630B5"/>
    <w:rsid w:val="00B35E5D"/>
    <w:rsid w:val="00B87227"/>
    <w:rsid w:val="00BC217F"/>
    <w:rsid w:val="00BD7575"/>
    <w:rsid w:val="00BF6421"/>
    <w:rsid w:val="00C0283C"/>
    <w:rsid w:val="00C10D5F"/>
    <w:rsid w:val="00CA725A"/>
    <w:rsid w:val="00CE6D6A"/>
    <w:rsid w:val="00D3361B"/>
    <w:rsid w:val="00DF2EA7"/>
    <w:rsid w:val="00E44D42"/>
    <w:rsid w:val="00F017D6"/>
    <w:rsid w:val="00F4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933F92-1323-41FD-B0B4-43EA6470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62F3B"/>
    <w:pPr>
      <w:bidi/>
      <w:spacing w:after="0" w:line="240" w:lineRule="auto"/>
    </w:pPr>
    <w:rPr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2F3B"/>
    <w:rPr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unhideWhenUsed/>
    <w:rsid w:val="00862F3B"/>
    <w:rPr>
      <w:vertAlign w:val="superscript"/>
    </w:rPr>
  </w:style>
  <w:style w:type="table" w:styleId="TableGrid">
    <w:name w:val="Table Grid"/>
    <w:basedOn w:val="TableNormal"/>
    <w:uiPriority w:val="59"/>
    <w:rsid w:val="00862F3B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3AD3961-CB35-45CC-A791-C0BB54228FA0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DE76D987-E80B-4193-92EF-5E19C9E93671}">
      <dgm:prSet phldrT="[Text]"/>
      <dgm:spPr>
        <a:xfrm>
          <a:off x="1587289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075BBF25-6495-4385-8F16-130EE96B39FE}" type="parTrans" cxnId="{48F236CF-1C3B-46A2-BCB4-5B3721247C02}">
      <dgm:prSet/>
      <dgm:spPr/>
      <dgm:t>
        <a:bodyPr/>
        <a:lstStyle/>
        <a:p>
          <a:endParaRPr lang="en-US"/>
        </a:p>
      </dgm:t>
    </dgm:pt>
    <dgm:pt modelId="{2D6735D6-E9E8-49AD-8F51-98CDAC2ECAAA}" type="sibTrans" cxnId="{48F236CF-1C3B-46A2-BCB4-5B3721247C02}">
      <dgm:prSet/>
      <dgm:spPr/>
      <dgm:t>
        <a:bodyPr/>
        <a:lstStyle/>
        <a:p>
          <a:endParaRPr lang="en-US"/>
        </a:p>
      </dgm:t>
    </dgm:pt>
    <dgm:pt modelId="{984D2C80-3191-4CB5-9890-A6673D829652}">
      <dgm:prSet phldrT="[Text]"/>
      <dgm:spPr>
        <a:xfrm>
          <a:off x="3171442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DB6D72F-A234-43FC-B231-0C5122D1D5CE}" type="sibTrans" cxnId="{862DB487-91E5-4C19-A36B-8B9536D7BA8C}">
      <dgm:prSet/>
      <dgm:spPr/>
      <dgm:t>
        <a:bodyPr/>
        <a:lstStyle/>
        <a:p>
          <a:endParaRPr lang="en-US"/>
        </a:p>
      </dgm:t>
    </dgm:pt>
    <dgm:pt modelId="{9580C98B-D720-44CC-9109-960BA50A33BA}" type="parTrans" cxnId="{862DB487-91E5-4C19-A36B-8B9536D7BA8C}">
      <dgm:prSet/>
      <dgm:spPr/>
      <dgm:t>
        <a:bodyPr/>
        <a:lstStyle/>
        <a:p>
          <a:endParaRPr lang="en-US"/>
        </a:p>
      </dgm:t>
    </dgm:pt>
    <dgm:pt modelId="{032DFFB3-55FE-47FD-A46A-33D5210AED37}">
      <dgm:prSet phldrT="[Text]"/>
      <dgm:spPr>
        <a:xfrm>
          <a:off x="4755596" y="362902"/>
          <a:ext cx="1508717" cy="483870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fa-IR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gm:t>
    </dgm:pt>
    <dgm:pt modelId="{76FA85DC-4F62-4684-8080-635130468163}" type="sibTrans" cxnId="{0C8B259C-746A-4E54-A746-7CDD2ED10720}">
      <dgm:prSet/>
      <dgm:spPr/>
      <dgm:t>
        <a:bodyPr/>
        <a:lstStyle/>
        <a:p>
          <a:endParaRPr lang="en-US"/>
        </a:p>
      </dgm:t>
    </dgm:pt>
    <dgm:pt modelId="{87D2B0CE-3B03-4FF7-B872-1046A4138589}" type="parTrans" cxnId="{0C8B259C-746A-4E54-A746-7CDD2ED10720}">
      <dgm:prSet/>
      <dgm:spPr/>
      <dgm:t>
        <a:bodyPr/>
        <a:lstStyle/>
        <a:p>
          <a:endParaRPr lang="en-US"/>
        </a:p>
      </dgm:t>
    </dgm:pt>
    <dgm:pt modelId="{7BF1724A-1363-4DC9-856A-9FFB183A667D}" type="pres">
      <dgm:prSet presAssocID="{A3AD3961-CB35-45CC-A791-C0BB54228FA0}" presName="CompostProcess" presStyleCnt="0">
        <dgm:presLayoutVars>
          <dgm:dir/>
          <dgm:resizeHandles val="exact"/>
        </dgm:presLayoutVars>
      </dgm:prSet>
      <dgm:spPr/>
    </dgm:pt>
    <dgm:pt modelId="{7D4B9139-2921-4569-81AE-4C373308289E}" type="pres">
      <dgm:prSet presAssocID="{A3AD3961-CB35-45CC-A791-C0BB54228FA0}" presName="arrow" presStyleLbl="bgShp" presStyleIdx="0" presStyleCnt="1"/>
      <dgm:spPr>
        <a:xfrm>
          <a:off x="470058" y="0"/>
          <a:ext cx="5327332" cy="1209675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C3C14D4E-9F33-42B7-B574-A08621DAA019}" type="pres">
      <dgm:prSet presAssocID="{A3AD3961-CB35-45CC-A791-C0BB54228FA0}" presName="linearProcess" presStyleCnt="0"/>
      <dgm:spPr/>
    </dgm:pt>
    <dgm:pt modelId="{56D3A59E-39D3-4C60-A6CF-54E16B2B1277}" type="pres">
      <dgm:prSet presAssocID="{DE76D987-E80B-4193-92EF-5E19C9E93671}" presName="textNode" presStyleLbl="node1" presStyleIdx="0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BF87C02C-1BF1-4ECF-A386-88034D83FDD4}" type="pres">
      <dgm:prSet presAssocID="{2D6735D6-E9E8-49AD-8F51-98CDAC2ECAAA}" presName="sibTrans" presStyleCnt="0"/>
      <dgm:spPr/>
    </dgm:pt>
    <dgm:pt modelId="{93664CA7-EF8A-4F8B-8539-ACB3338C51A2}" type="pres">
      <dgm:prSet presAssocID="{984D2C80-3191-4CB5-9890-A6673D829652}" presName="textNode" presStyleLbl="node1" presStyleIdx="1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6C0DAB83-F356-4914-B298-F8E656542079}" type="pres">
      <dgm:prSet presAssocID="{7DB6D72F-A234-43FC-B231-0C5122D1D5CE}" presName="sibTrans" presStyleCnt="0"/>
      <dgm:spPr/>
    </dgm:pt>
    <dgm:pt modelId="{151F3173-88A7-406D-A8B3-53E04F3A7FC3}" type="pres">
      <dgm:prSet presAssocID="{032DFFB3-55FE-47FD-A46A-33D5210AED37}" presName="textNode" presStyleLbl="node1" presStyleIdx="2" presStyleCnt="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015DB838-FC21-4B35-824A-F500A80F2F57}" type="presOf" srcId="{032DFFB3-55FE-47FD-A46A-33D5210AED37}" destId="{151F3173-88A7-406D-A8B3-53E04F3A7FC3}" srcOrd="0" destOrd="0" presId="urn:microsoft.com/office/officeart/2005/8/layout/hProcess9"/>
    <dgm:cxn modelId="{48F236CF-1C3B-46A2-BCB4-5B3721247C02}" srcId="{A3AD3961-CB35-45CC-A791-C0BB54228FA0}" destId="{DE76D987-E80B-4193-92EF-5E19C9E93671}" srcOrd="0" destOrd="0" parTransId="{075BBF25-6495-4385-8F16-130EE96B39FE}" sibTransId="{2D6735D6-E9E8-49AD-8F51-98CDAC2ECAAA}"/>
    <dgm:cxn modelId="{0C8B259C-746A-4E54-A746-7CDD2ED10720}" srcId="{A3AD3961-CB35-45CC-A791-C0BB54228FA0}" destId="{032DFFB3-55FE-47FD-A46A-33D5210AED37}" srcOrd="2" destOrd="0" parTransId="{87D2B0CE-3B03-4FF7-B872-1046A4138589}" sibTransId="{76FA85DC-4F62-4684-8080-635130468163}"/>
    <dgm:cxn modelId="{DC845D12-9615-4EA1-90E6-43B8DCDF3B28}" type="presOf" srcId="{DE76D987-E80B-4193-92EF-5E19C9E93671}" destId="{56D3A59E-39D3-4C60-A6CF-54E16B2B1277}" srcOrd="0" destOrd="0" presId="urn:microsoft.com/office/officeart/2005/8/layout/hProcess9"/>
    <dgm:cxn modelId="{A5FF1AB3-B3A3-47A7-8482-7CA5D1F8A125}" type="presOf" srcId="{984D2C80-3191-4CB5-9890-A6673D829652}" destId="{93664CA7-EF8A-4F8B-8539-ACB3338C51A2}" srcOrd="0" destOrd="0" presId="urn:microsoft.com/office/officeart/2005/8/layout/hProcess9"/>
    <dgm:cxn modelId="{3CCD88AA-D24C-44A3-ADA5-75663C274774}" type="presOf" srcId="{A3AD3961-CB35-45CC-A791-C0BB54228FA0}" destId="{7BF1724A-1363-4DC9-856A-9FFB183A667D}" srcOrd="0" destOrd="0" presId="urn:microsoft.com/office/officeart/2005/8/layout/hProcess9"/>
    <dgm:cxn modelId="{862DB487-91E5-4C19-A36B-8B9536D7BA8C}" srcId="{A3AD3961-CB35-45CC-A791-C0BB54228FA0}" destId="{984D2C80-3191-4CB5-9890-A6673D829652}" srcOrd="1" destOrd="0" parTransId="{9580C98B-D720-44CC-9109-960BA50A33BA}" sibTransId="{7DB6D72F-A234-43FC-B231-0C5122D1D5CE}"/>
    <dgm:cxn modelId="{3E3D5430-A763-4E1B-A8F2-0FCF6EB3615B}" type="presParOf" srcId="{7BF1724A-1363-4DC9-856A-9FFB183A667D}" destId="{7D4B9139-2921-4569-81AE-4C373308289E}" srcOrd="0" destOrd="0" presId="urn:microsoft.com/office/officeart/2005/8/layout/hProcess9"/>
    <dgm:cxn modelId="{F25D114D-2061-4BCC-AB2E-9C0B7EE0CD6E}" type="presParOf" srcId="{7BF1724A-1363-4DC9-856A-9FFB183A667D}" destId="{C3C14D4E-9F33-42B7-B574-A08621DAA019}" srcOrd="1" destOrd="0" presId="urn:microsoft.com/office/officeart/2005/8/layout/hProcess9"/>
    <dgm:cxn modelId="{EC81B241-1087-4DB6-A03C-5652818ED26E}" type="presParOf" srcId="{C3C14D4E-9F33-42B7-B574-A08621DAA019}" destId="{56D3A59E-39D3-4C60-A6CF-54E16B2B1277}" srcOrd="0" destOrd="0" presId="urn:microsoft.com/office/officeart/2005/8/layout/hProcess9"/>
    <dgm:cxn modelId="{3439D633-6293-43F9-BB20-69AF18011C92}" type="presParOf" srcId="{C3C14D4E-9F33-42B7-B574-A08621DAA019}" destId="{BF87C02C-1BF1-4ECF-A386-88034D83FDD4}" srcOrd="1" destOrd="0" presId="urn:microsoft.com/office/officeart/2005/8/layout/hProcess9"/>
    <dgm:cxn modelId="{69A1A9F9-9B15-499E-AF65-985291FC55AE}" type="presParOf" srcId="{C3C14D4E-9F33-42B7-B574-A08621DAA019}" destId="{93664CA7-EF8A-4F8B-8539-ACB3338C51A2}" srcOrd="2" destOrd="0" presId="urn:microsoft.com/office/officeart/2005/8/layout/hProcess9"/>
    <dgm:cxn modelId="{14F3491A-76C7-4ECC-B665-5F49789AD477}" type="presParOf" srcId="{C3C14D4E-9F33-42B7-B574-A08621DAA019}" destId="{6C0DAB83-F356-4914-B298-F8E656542079}" srcOrd="3" destOrd="0" presId="urn:microsoft.com/office/officeart/2005/8/layout/hProcess9"/>
    <dgm:cxn modelId="{6A570C65-1759-4E76-9F63-769CC313FD94}" type="presParOf" srcId="{C3C14D4E-9F33-42B7-B574-A08621DAA019}" destId="{151F3173-88A7-406D-A8B3-53E04F3A7FC3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4B9139-2921-4569-81AE-4C373308289E}">
      <dsp:nvSpPr>
        <dsp:cNvPr id="0" name=""/>
        <dsp:cNvSpPr/>
      </dsp:nvSpPr>
      <dsp:spPr>
        <a:xfrm>
          <a:off x="429863" y="0"/>
          <a:ext cx="4871783" cy="1106234"/>
        </a:xfrm>
        <a:prstGeom prst="rightArrow">
          <a:avLst/>
        </a:prstGeom>
        <a:solidFill>
          <a:srgbClr val="4F81BD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D3A59E-39D3-4C60-A6CF-54E16B2B1277}">
      <dsp:nvSpPr>
        <dsp:cNvPr id="0" name=""/>
        <dsp:cNvSpPr/>
      </dsp:nvSpPr>
      <dsp:spPr>
        <a:xfrm>
          <a:off x="6156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نقد و خلاصه کتب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27757" y="353471"/>
        <a:ext cx="1801627" cy="399291"/>
      </dsp:txXfrm>
    </dsp:sp>
    <dsp:sp modelId="{93664CA7-EF8A-4F8B-8539-ACB3338C51A2}">
      <dsp:nvSpPr>
        <dsp:cNvPr id="0" name=""/>
        <dsp:cNvSpPr/>
      </dsp:nvSpPr>
      <dsp:spPr>
        <a:xfrm>
          <a:off x="1943340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انجام مصاحبه با معلمان موفق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1964941" y="353471"/>
        <a:ext cx="1801627" cy="399291"/>
      </dsp:txXfrm>
    </dsp:sp>
    <dsp:sp modelId="{151F3173-88A7-406D-A8B3-53E04F3A7FC3}">
      <dsp:nvSpPr>
        <dsp:cNvPr id="0" name=""/>
        <dsp:cNvSpPr/>
      </dsp:nvSpPr>
      <dsp:spPr>
        <a:xfrm>
          <a:off x="3880523" y="331870"/>
          <a:ext cx="1844829" cy="442493"/>
        </a:xfrm>
        <a:prstGeom prst="round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solidFill>
                <a:sysClr val="window" lastClr="FFFFFF"/>
              </a:solidFill>
              <a:latin typeface="Calibri"/>
              <a:ea typeface="+mn-ea"/>
              <a:cs typeface="B Yekan" pitchFamily="2" charset="-78"/>
            </a:rPr>
            <a:t>تهیه نقشه راه</a:t>
          </a:r>
          <a:endParaRPr lang="en-US" sz="1200" kern="1200">
            <a:solidFill>
              <a:sysClr val="window" lastClr="FFFFFF"/>
            </a:solidFill>
            <a:latin typeface="Calibri"/>
            <a:ea typeface="+mn-ea"/>
            <a:cs typeface="B Yekan" pitchFamily="2" charset="-78"/>
          </a:endParaRPr>
        </a:p>
      </dsp:txBody>
      <dsp:txXfrm>
        <a:off x="3902124" y="353471"/>
        <a:ext cx="1801627" cy="3992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E011-5772-4DA7-B4FE-6B0EE8E4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8</cp:revision>
  <cp:lastPrinted>2018-06-12T08:35:00Z</cp:lastPrinted>
  <dcterms:created xsi:type="dcterms:W3CDTF">2018-07-24T07:22:00Z</dcterms:created>
  <dcterms:modified xsi:type="dcterms:W3CDTF">2018-07-25T07:32:00Z</dcterms:modified>
</cp:coreProperties>
</file>