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7DB" w:rsidRPr="00260429" w:rsidRDefault="00E877DB" w:rsidP="00E877DB">
      <w:pPr>
        <w:spacing w:after="0" w:line="240" w:lineRule="auto"/>
        <w:jc w:val="center"/>
        <w:rPr>
          <w:rFonts w:ascii="Calibri" w:eastAsia="Calibri" w:hAnsi="Calibri" w:cs="B Yas"/>
          <w:sz w:val="2"/>
          <w:szCs w:val="2"/>
          <w:rtl/>
        </w:rPr>
      </w:pPr>
      <w:r>
        <w:rPr>
          <w:rFonts w:ascii="IranNastaliq" w:hAnsi="IranNastaliq" w:cs="IranNastaliq"/>
          <w:b/>
          <w:bCs/>
          <w:noProof/>
          <w:color w:val="000000"/>
          <w:sz w:val="46"/>
          <w:szCs w:val="46"/>
          <w:lang w:bidi="ar-SA"/>
        </w:rPr>
        <w:drawing>
          <wp:inline distT="0" distB="0" distL="0" distR="0" wp14:anchorId="1B768E34" wp14:editId="2E3A1857">
            <wp:extent cx="885825" cy="1419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1419225"/>
                    </a:xfrm>
                    <a:prstGeom prst="rect">
                      <a:avLst/>
                    </a:prstGeom>
                    <a:noFill/>
                    <a:ln>
                      <a:noFill/>
                    </a:ln>
                  </pic:spPr>
                </pic:pic>
              </a:graphicData>
            </a:graphic>
          </wp:inline>
        </w:drawing>
      </w:r>
    </w:p>
    <w:p w:rsidR="00E877DB" w:rsidRPr="00260429" w:rsidRDefault="00E877DB" w:rsidP="00E877DB">
      <w:pPr>
        <w:spacing w:after="0" w:line="240" w:lineRule="auto"/>
        <w:jc w:val="center"/>
        <w:rPr>
          <w:rFonts w:ascii="Calibri" w:eastAsia="Calibri" w:hAnsi="Calibri" w:cs="B Yas"/>
          <w:sz w:val="2"/>
          <w:szCs w:val="2"/>
          <w:rtl/>
        </w:rPr>
      </w:pPr>
    </w:p>
    <w:p w:rsidR="00E877DB" w:rsidRPr="00260429" w:rsidRDefault="00E877DB" w:rsidP="00E877DB">
      <w:pPr>
        <w:spacing w:after="0" w:line="240" w:lineRule="auto"/>
        <w:jc w:val="center"/>
        <w:rPr>
          <w:rFonts w:ascii="IranNastaliq" w:eastAsia="Calibri" w:hAnsi="IranNastaliq" w:cs="B Yas"/>
          <w:sz w:val="36"/>
          <w:szCs w:val="36"/>
        </w:rPr>
      </w:pPr>
      <w:r>
        <w:rPr>
          <w:rFonts w:ascii="IranNastaliq" w:eastAsia="Calibri" w:hAnsi="IranNastaliq" w:cs="B Yas" w:hint="cs"/>
          <w:sz w:val="36"/>
          <w:szCs w:val="36"/>
          <w:rtl/>
        </w:rPr>
        <w:t xml:space="preserve">  </w:t>
      </w:r>
      <w:r w:rsidRPr="00260429">
        <w:rPr>
          <w:rFonts w:ascii="IranNastaliq" w:eastAsia="Calibri" w:hAnsi="IranNastaliq" w:cs="B Yas" w:hint="cs"/>
          <w:sz w:val="36"/>
          <w:szCs w:val="36"/>
          <w:rtl/>
        </w:rPr>
        <w:t xml:space="preserve">                                                                                                                                                                                                </w:t>
      </w:r>
    </w:p>
    <w:p w:rsidR="00E877DB" w:rsidRPr="004855E6" w:rsidRDefault="00E877DB" w:rsidP="00E877DB">
      <w:pPr>
        <w:spacing w:after="0" w:line="240" w:lineRule="auto"/>
        <w:jc w:val="center"/>
        <w:rPr>
          <w:rFonts w:ascii="IranNastaliq" w:eastAsia="Calibri" w:hAnsi="IranNastaliq" w:cs="B Yas"/>
          <w:b/>
          <w:bCs/>
          <w:sz w:val="36"/>
          <w:szCs w:val="36"/>
          <w:rtl/>
        </w:rPr>
      </w:pPr>
      <w:r w:rsidRPr="004855E6">
        <w:rPr>
          <w:rFonts w:ascii="IranNastaliq" w:eastAsia="Calibri" w:hAnsi="IranNastaliq" w:cs="B Yas"/>
          <w:b/>
          <w:bCs/>
          <w:sz w:val="36"/>
          <w:szCs w:val="36"/>
          <w:rtl/>
        </w:rPr>
        <w:t xml:space="preserve">معاونت فرهنگی </w:t>
      </w:r>
      <w:r w:rsidRPr="004855E6">
        <w:rPr>
          <w:rFonts w:ascii="IranNastaliq" w:eastAsia="Calibri" w:hAnsi="IranNastaliq" w:cs="B Yas" w:hint="cs"/>
          <w:b/>
          <w:bCs/>
          <w:sz w:val="36"/>
          <w:szCs w:val="36"/>
          <w:rtl/>
        </w:rPr>
        <w:t>و</w:t>
      </w:r>
      <w:r w:rsidRPr="004855E6">
        <w:rPr>
          <w:rFonts w:ascii="IranNastaliq" w:eastAsia="Calibri" w:hAnsi="IranNastaliq" w:cs="B Yas"/>
          <w:b/>
          <w:bCs/>
          <w:sz w:val="36"/>
          <w:szCs w:val="36"/>
          <w:rtl/>
        </w:rPr>
        <w:t xml:space="preserve"> اجتماعی </w:t>
      </w:r>
    </w:p>
    <w:p w:rsidR="00E877DB" w:rsidRPr="00260429" w:rsidRDefault="00E877DB" w:rsidP="00E877DB">
      <w:pPr>
        <w:spacing w:after="0" w:line="240" w:lineRule="auto"/>
        <w:jc w:val="center"/>
        <w:rPr>
          <w:rFonts w:ascii="IranNastaliq" w:eastAsia="Calibri" w:hAnsi="IranNastaliq" w:cs="B Yas"/>
          <w:sz w:val="36"/>
          <w:szCs w:val="36"/>
          <w:rtl/>
        </w:rPr>
      </w:pPr>
    </w:p>
    <w:p w:rsidR="00E877DB" w:rsidRPr="00260429" w:rsidRDefault="00E877DB" w:rsidP="00E877DB">
      <w:pPr>
        <w:spacing w:after="0" w:line="240" w:lineRule="auto"/>
        <w:jc w:val="center"/>
        <w:rPr>
          <w:rFonts w:ascii="IranNastaliq" w:eastAsia="Calibri" w:hAnsi="IranNastaliq" w:cs="B Yas"/>
          <w:sz w:val="36"/>
          <w:szCs w:val="36"/>
          <w:rtl/>
        </w:rPr>
      </w:pPr>
    </w:p>
    <w:p w:rsidR="00E877DB" w:rsidRPr="00260429" w:rsidRDefault="00E877DB" w:rsidP="00E877DB">
      <w:pPr>
        <w:spacing w:after="0" w:line="240" w:lineRule="auto"/>
        <w:jc w:val="center"/>
        <w:rPr>
          <w:rFonts w:ascii="IranNastaliq" w:eastAsia="Calibri" w:hAnsi="IranNastaliq" w:cs="B Yas"/>
          <w:sz w:val="36"/>
          <w:szCs w:val="36"/>
          <w:rtl/>
        </w:rPr>
      </w:pPr>
    </w:p>
    <w:p w:rsidR="00E877DB" w:rsidRPr="00260429" w:rsidRDefault="00E877DB" w:rsidP="00E877DB">
      <w:pPr>
        <w:spacing w:after="0" w:line="240" w:lineRule="auto"/>
        <w:jc w:val="center"/>
        <w:rPr>
          <w:rFonts w:ascii="IranNastaliq" w:eastAsia="Calibri" w:hAnsi="IranNastaliq" w:cs="B Yas"/>
          <w:sz w:val="36"/>
          <w:szCs w:val="36"/>
          <w:rtl/>
        </w:rPr>
      </w:pPr>
    </w:p>
    <w:p w:rsidR="00E877DB" w:rsidRPr="00260429" w:rsidRDefault="00E877DB" w:rsidP="00E877DB">
      <w:pPr>
        <w:spacing w:after="0" w:line="240" w:lineRule="auto"/>
        <w:jc w:val="center"/>
        <w:rPr>
          <w:rFonts w:ascii="IranNastaliq" w:eastAsia="Calibri" w:hAnsi="IranNastaliq" w:cs="B Yas"/>
          <w:sz w:val="36"/>
          <w:szCs w:val="36"/>
          <w:rtl/>
        </w:rPr>
      </w:pPr>
    </w:p>
    <w:p w:rsidR="00E877DB" w:rsidRPr="00260429" w:rsidRDefault="00E877DB" w:rsidP="00E877DB">
      <w:pPr>
        <w:spacing w:after="0" w:line="216" w:lineRule="auto"/>
        <w:jc w:val="center"/>
        <w:rPr>
          <w:rFonts w:ascii="IranNastaliq" w:eastAsia="Calibri" w:hAnsi="IranNastaliq" w:cs="B Yas"/>
          <w:sz w:val="6"/>
          <w:szCs w:val="6"/>
          <w:rtl/>
        </w:rPr>
      </w:pPr>
    </w:p>
    <w:p w:rsidR="00E877DB" w:rsidRDefault="004078C2" w:rsidP="00E877DB">
      <w:pPr>
        <w:tabs>
          <w:tab w:val="left" w:pos="856"/>
          <w:tab w:val="center" w:pos="5273"/>
        </w:tabs>
        <w:spacing w:after="0" w:line="216" w:lineRule="auto"/>
        <w:jc w:val="center"/>
        <w:rPr>
          <w:rFonts w:ascii="IranNastaliq" w:eastAsia="Calibri" w:hAnsi="IranNastaliq" w:cs="B Yas"/>
          <w:b/>
          <w:bCs/>
          <w:sz w:val="48"/>
          <w:szCs w:val="48"/>
          <w:rtl/>
        </w:rPr>
      </w:pPr>
      <w:r>
        <w:rPr>
          <w:rFonts w:ascii="IranNastaliq" w:eastAsia="Calibri" w:hAnsi="IranNastaliq" w:cs="B Yas" w:hint="cs"/>
          <w:b/>
          <w:bCs/>
          <w:sz w:val="48"/>
          <w:szCs w:val="48"/>
          <w:rtl/>
        </w:rPr>
        <w:t xml:space="preserve">بسته فرهنگی و اجتماعی ویژه </w:t>
      </w:r>
      <w:r w:rsidR="00E877DB" w:rsidRPr="004F5679">
        <w:rPr>
          <w:rFonts w:ascii="IranNastaliq" w:eastAsia="Calibri" w:hAnsi="IranNastaliq" w:cs="B Yas" w:hint="cs"/>
          <w:b/>
          <w:bCs/>
          <w:sz w:val="48"/>
          <w:szCs w:val="48"/>
          <w:rtl/>
        </w:rPr>
        <w:t xml:space="preserve"> مهارت آموزان ماده 28 </w:t>
      </w:r>
    </w:p>
    <w:p w:rsidR="004078C2" w:rsidRPr="004078C2" w:rsidRDefault="004078C2" w:rsidP="00E877DB">
      <w:pPr>
        <w:tabs>
          <w:tab w:val="left" w:pos="856"/>
          <w:tab w:val="center" w:pos="5273"/>
        </w:tabs>
        <w:spacing w:after="0" w:line="216" w:lineRule="auto"/>
        <w:jc w:val="center"/>
        <w:rPr>
          <w:rFonts w:ascii="IranNastaliq" w:eastAsia="Calibri" w:hAnsi="IranNastaliq" w:cs="B Yas"/>
          <w:b/>
          <w:bCs/>
          <w:sz w:val="36"/>
          <w:szCs w:val="36"/>
          <w:rtl/>
        </w:rPr>
      </w:pPr>
      <w:r w:rsidRPr="004078C2">
        <w:rPr>
          <w:rFonts w:ascii="IranNastaliq" w:eastAsia="Calibri" w:hAnsi="IranNastaliq" w:cs="B Yas" w:hint="cs"/>
          <w:b/>
          <w:bCs/>
          <w:sz w:val="36"/>
          <w:szCs w:val="36"/>
          <w:rtl/>
        </w:rPr>
        <w:t>(ورودی سال تحصیلی98-1397)</w:t>
      </w:r>
    </w:p>
    <w:p w:rsidR="00E877DB" w:rsidRPr="00260429" w:rsidRDefault="00E877DB" w:rsidP="00E877DB">
      <w:pPr>
        <w:tabs>
          <w:tab w:val="left" w:pos="856"/>
          <w:tab w:val="center" w:pos="5273"/>
        </w:tabs>
        <w:spacing w:after="0" w:line="216" w:lineRule="auto"/>
        <w:jc w:val="center"/>
        <w:rPr>
          <w:rFonts w:ascii="IranNastaliq" w:eastAsia="Calibri" w:hAnsi="IranNastaliq" w:cs="B Yas"/>
          <w:b/>
          <w:bCs/>
          <w:sz w:val="56"/>
          <w:szCs w:val="56"/>
          <w:rtl/>
        </w:rPr>
      </w:pPr>
    </w:p>
    <w:p w:rsidR="00E877DB" w:rsidRPr="00260429" w:rsidRDefault="00E877DB" w:rsidP="00E877DB">
      <w:pPr>
        <w:tabs>
          <w:tab w:val="left" w:pos="856"/>
          <w:tab w:val="center" w:pos="5273"/>
        </w:tabs>
        <w:spacing w:after="0" w:line="216" w:lineRule="auto"/>
        <w:jc w:val="center"/>
        <w:rPr>
          <w:rFonts w:ascii="IranNastaliq" w:eastAsia="Calibri" w:hAnsi="IranNastaliq" w:cs="B Yas"/>
          <w:b/>
          <w:bCs/>
          <w:sz w:val="56"/>
          <w:szCs w:val="56"/>
          <w:rtl/>
        </w:rPr>
      </w:pPr>
    </w:p>
    <w:p w:rsidR="00E877DB" w:rsidRPr="00260429" w:rsidRDefault="00E877DB" w:rsidP="00E877DB">
      <w:pPr>
        <w:tabs>
          <w:tab w:val="left" w:pos="856"/>
          <w:tab w:val="center" w:pos="5273"/>
        </w:tabs>
        <w:spacing w:after="0" w:line="216" w:lineRule="auto"/>
        <w:jc w:val="center"/>
        <w:rPr>
          <w:rFonts w:ascii="IranNastaliq" w:eastAsia="Calibri" w:hAnsi="IranNastaliq" w:cs="B Yas"/>
          <w:b/>
          <w:bCs/>
          <w:sz w:val="56"/>
          <w:szCs w:val="56"/>
          <w:rtl/>
        </w:rPr>
      </w:pPr>
    </w:p>
    <w:p w:rsidR="00E877DB" w:rsidRDefault="00E877DB" w:rsidP="00E877DB">
      <w:pPr>
        <w:spacing w:after="0" w:line="216" w:lineRule="auto"/>
        <w:jc w:val="center"/>
        <w:rPr>
          <w:rFonts w:ascii="IranNastaliq" w:eastAsia="Calibri" w:hAnsi="IranNastaliq" w:cs="B Yas"/>
          <w:b/>
          <w:bCs/>
          <w:sz w:val="44"/>
          <w:szCs w:val="44"/>
          <w:rtl/>
        </w:rPr>
      </w:pPr>
      <w:r>
        <w:rPr>
          <w:rFonts w:ascii="IranNastaliq" w:eastAsia="Calibri" w:hAnsi="IranNastaliq" w:cs="B Yas" w:hint="cs"/>
          <w:b/>
          <w:bCs/>
          <w:sz w:val="44"/>
          <w:szCs w:val="44"/>
          <w:rtl/>
        </w:rPr>
        <w:t>آذرماه</w:t>
      </w:r>
      <w:r w:rsidR="004078C2">
        <w:rPr>
          <w:rFonts w:ascii="IranNastaliq" w:eastAsia="Calibri" w:hAnsi="IranNastaliq" w:cs="B Yas" w:hint="cs"/>
          <w:b/>
          <w:bCs/>
          <w:sz w:val="44"/>
          <w:szCs w:val="44"/>
          <w:rtl/>
        </w:rPr>
        <w:t>:</w:t>
      </w:r>
      <w:r w:rsidRPr="00260429">
        <w:rPr>
          <w:rFonts w:ascii="IranNastaliq" w:eastAsia="Calibri" w:hAnsi="IranNastaliq" w:cs="B Yas" w:hint="cs"/>
          <w:b/>
          <w:bCs/>
          <w:sz w:val="44"/>
          <w:szCs w:val="44"/>
          <w:rtl/>
        </w:rPr>
        <w:t xml:space="preserve"> 139</w:t>
      </w:r>
      <w:r>
        <w:rPr>
          <w:rFonts w:ascii="IranNastaliq" w:eastAsia="Calibri" w:hAnsi="IranNastaliq" w:cs="B Yas" w:hint="cs"/>
          <w:b/>
          <w:bCs/>
          <w:sz w:val="44"/>
          <w:szCs w:val="44"/>
          <w:rtl/>
        </w:rPr>
        <w:t>7</w:t>
      </w:r>
    </w:p>
    <w:p w:rsidR="004078C2" w:rsidRPr="00260429" w:rsidRDefault="004078C2" w:rsidP="00E877DB">
      <w:pPr>
        <w:spacing w:after="0" w:line="216" w:lineRule="auto"/>
        <w:jc w:val="center"/>
        <w:rPr>
          <w:rFonts w:ascii="IranNastaliq" w:eastAsia="Calibri" w:hAnsi="IranNastaliq" w:cs="B Yas"/>
          <w:b/>
          <w:bCs/>
          <w:sz w:val="44"/>
          <w:szCs w:val="44"/>
          <w:rtl/>
        </w:rPr>
      </w:pPr>
    </w:p>
    <w:p w:rsidR="00E877DB" w:rsidRPr="00260429" w:rsidRDefault="00E877DB" w:rsidP="00E877DB">
      <w:pPr>
        <w:bidi w:val="0"/>
        <w:rPr>
          <w:rFonts w:ascii="IranNastaliq" w:eastAsia="Calibri" w:hAnsi="IranNastaliq" w:cs="B Yas"/>
          <w:b/>
          <w:bCs/>
          <w:sz w:val="24"/>
          <w:szCs w:val="24"/>
          <w:rtl/>
        </w:rPr>
      </w:pPr>
    </w:p>
    <w:p w:rsidR="00E877DB" w:rsidRPr="00260429" w:rsidRDefault="00E877DB" w:rsidP="00E877DB">
      <w:pPr>
        <w:bidi w:val="0"/>
        <w:rPr>
          <w:rFonts w:ascii="IranNastaliq" w:eastAsia="Calibri" w:hAnsi="IranNastaliq" w:cs="B Yas"/>
          <w:b/>
          <w:bCs/>
          <w:sz w:val="24"/>
          <w:szCs w:val="24"/>
          <w:rtl/>
        </w:rPr>
      </w:pPr>
    </w:p>
    <w:p w:rsidR="00E877DB" w:rsidRDefault="00E877DB" w:rsidP="00E877DB">
      <w:pPr>
        <w:spacing w:after="0" w:line="240" w:lineRule="auto"/>
        <w:rPr>
          <w:rFonts w:eastAsiaTheme="minorEastAsia" w:cs="B Zar"/>
          <w:sz w:val="16"/>
          <w:szCs w:val="16"/>
          <w:rtl/>
        </w:rPr>
      </w:pPr>
      <w:r w:rsidRPr="00E877DB">
        <w:rPr>
          <w:rFonts w:eastAsiaTheme="minorEastAsia" w:cs="B Zar" w:hint="cs"/>
          <w:sz w:val="16"/>
          <w:szCs w:val="16"/>
          <w:rtl/>
        </w:rPr>
        <w:t>پیش نویس غیرقابل استناد</w:t>
      </w:r>
    </w:p>
    <w:p w:rsidR="00E877DB" w:rsidRPr="00E877DB" w:rsidRDefault="00E877DB" w:rsidP="00E877DB">
      <w:pPr>
        <w:spacing w:after="0" w:line="240" w:lineRule="auto"/>
        <w:rPr>
          <w:rFonts w:eastAsiaTheme="minorEastAsia" w:cs="B Zar"/>
          <w:sz w:val="28"/>
          <w:szCs w:val="28"/>
          <w:rtl/>
        </w:rPr>
      </w:pPr>
      <w:r>
        <w:rPr>
          <w:rFonts w:eastAsiaTheme="minorEastAsia" w:cs="B Zar" w:hint="cs"/>
          <w:sz w:val="16"/>
          <w:szCs w:val="16"/>
          <w:rtl/>
        </w:rPr>
        <w:t>ویرایش  سوم</w:t>
      </w:r>
    </w:p>
    <w:p w:rsidR="00E877DB" w:rsidRPr="00E877DB" w:rsidRDefault="00E877DB" w:rsidP="00E877DB">
      <w:pPr>
        <w:spacing w:after="0" w:line="240" w:lineRule="auto"/>
        <w:jc w:val="center"/>
        <w:rPr>
          <w:rFonts w:eastAsiaTheme="minorEastAsia" w:cs="B Zar"/>
          <w:b/>
          <w:bCs/>
          <w:sz w:val="20"/>
          <w:szCs w:val="20"/>
          <w:rtl/>
        </w:rPr>
      </w:pPr>
    </w:p>
    <w:p w:rsidR="00E877DB" w:rsidRPr="00E877DB" w:rsidRDefault="00E877DB" w:rsidP="00E877DB">
      <w:pPr>
        <w:spacing w:after="0" w:line="240" w:lineRule="auto"/>
        <w:jc w:val="center"/>
        <w:rPr>
          <w:rFonts w:ascii="Tahoma" w:eastAsiaTheme="minorEastAsia" w:hAnsi="Tahoma" w:cs="B Zar"/>
          <w:b/>
          <w:bCs/>
          <w:color w:val="000000" w:themeColor="text1"/>
          <w:sz w:val="24"/>
          <w:szCs w:val="24"/>
          <w:rtl/>
          <w:lang w:bidi="ar-SA"/>
        </w:rPr>
      </w:pPr>
      <w:r w:rsidRPr="00E877DB">
        <w:rPr>
          <w:rFonts w:eastAsiaTheme="minorEastAsia" w:cs="B Zar" w:hint="cs"/>
          <w:b/>
          <w:bCs/>
          <w:sz w:val="28"/>
          <w:szCs w:val="28"/>
          <w:rtl/>
        </w:rPr>
        <w:t>باسمه تعالی</w:t>
      </w:r>
    </w:p>
    <w:p w:rsidR="00E877DB" w:rsidRPr="00E877DB" w:rsidRDefault="00E877DB" w:rsidP="00E877DB">
      <w:pPr>
        <w:spacing w:after="0" w:line="240" w:lineRule="auto"/>
        <w:jc w:val="center"/>
        <w:rPr>
          <w:rFonts w:ascii="Tahoma" w:eastAsiaTheme="minorEastAsia" w:hAnsi="Tahoma" w:cs="B Zar"/>
          <w:b/>
          <w:bCs/>
          <w:color w:val="000000" w:themeColor="text1"/>
          <w:sz w:val="24"/>
          <w:szCs w:val="24"/>
          <w:lang w:bidi="ar-SA"/>
        </w:rPr>
      </w:pPr>
      <w:r w:rsidRPr="00E877DB">
        <w:rPr>
          <w:rFonts w:ascii="Tahoma" w:eastAsiaTheme="minorEastAsia" w:hAnsi="Tahoma" w:cs="B Zar" w:hint="cs"/>
          <w:b/>
          <w:bCs/>
          <w:color w:val="000000" w:themeColor="text1"/>
          <w:sz w:val="24"/>
          <w:szCs w:val="24"/>
          <w:rtl/>
          <w:lang w:bidi="ar-SA"/>
        </w:rPr>
        <w:t xml:space="preserve">                          </w:t>
      </w:r>
    </w:p>
    <w:p w:rsidR="00E877DB" w:rsidRPr="00E877DB" w:rsidRDefault="00E877DB" w:rsidP="00E877DB">
      <w:pPr>
        <w:spacing w:after="0" w:line="240" w:lineRule="auto"/>
        <w:jc w:val="right"/>
        <w:rPr>
          <w:rFonts w:ascii="Tahoma" w:eastAsiaTheme="minorEastAsia" w:hAnsi="Tahoma" w:cs="B Zar"/>
          <w:b/>
          <w:bCs/>
          <w:color w:val="000000" w:themeColor="text1"/>
          <w:sz w:val="20"/>
          <w:szCs w:val="20"/>
          <w:rtl/>
        </w:rPr>
      </w:pPr>
      <w:r w:rsidRPr="00E877DB">
        <w:rPr>
          <w:rFonts w:ascii="Tahoma" w:eastAsiaTheme="minorEastAsia" w:hAnsi="Tahoma" w:cs="B Zar" w:hint="cs"/>
          <w:b/>
          <w:bCs/>
          <w:color w:val="000000" w:themeColor="text1"/>
          <w:sz w:val="20"/>
          <w:szCs w:val="20"/>
          <w:rtl/>
          <w:lang w:bidi="ar-SA"/>
        </w:rPr>
        <w:t>ن</w:t>
      </w:r>
      <w:r w:rsidRPr="00E877DB">
        <w:rPr>
          <w:rFonts w:ascii="Tahoma" w:eastAsiaTheme="minorEastAsia" w:hAnsi="Tahoma" w:cs="B Zar"/>
          <w:b/>
          <w:bCs/>
          <w:color w:val="000000" w:themeColor="text1"/>
          <w:sz w:val="20"/>
          <w:szCs w:val="20"/>
          <w:rtl/>
          <w:lang w:bidi="ar-SA"/>
        </w:rPr>
        <w:t xml:space="preserve">قش معلم و مربى در جامعه‏ى ما، نقش </w:t>
      </w:r>
      <w:r w:rsidRPr="00E877DB">
        <w:rPr>
          <w:rFonts w:ascii="Tahoma" w:eastAsiaTheme="minorEastAsia" w:hAnsi="Tahoma" w:cs="B Zar" w:hint="cs"/>
          <w:b/>
          <w:bCs/>
          <w:color w:val="000000" w:themeColor="text1"/>
          <w:sz w:val="20"/>
          <w:szCs w:val="20"/>
          <w:rtl/>
          <w:lang w:bidi="ar-SA"/>
        </w:rPr>
        <w:t>ط</w:t>
      </w:r>
      <w:r w:rsidRPr="00E877DB">
        <w:rPr>
          <w:rFonts w:ascii="Tahoma" w:eastAsiaTheme="minorEastAsia" w:hAnsi="Tahoma" w:cs="B Zar"/>
          <w:b/>
          <w:bCs/>
          <w:color w:val="000000" w:themeColor="text1"/>
          <w:sz w:val="20"/>
          <w:szCs w:val="20"/>
          <w:rtl/>
          <w:lang w:bidi="ar-SA"/>
        </w:rPr>
        <w:t>راز اول است</w:t>
      </w:r>
      <w:r w:rsidRPr="00E877DB">
        <w:rPr>
          <w:rFonts w:ascii="Tahoma" w:eastAsiaTheme="minorEastAsia" w:hAnsi="Tahoma" w:cs="B Zar" w:hint="cs"/>
          <w:b/>
          <w:bCs/>
          <w:color w:val="000000" w:themeColor="text1"/>
          <w:sz w:val="20"/>
          <w:szCs w:val="20"/>
          <w:rtl/>
          <w:lang w:bidi="ar-SA"/>
        </w:rPr>
        <w:t>.</w:t>
      </w:r>
    </w:p>
    <w:p w:rsidR="00E877DB" w:rsidRPr="00E877DB" w:rsidRDefault="00E877DB" w:rsidP="00E877DB">
      <w:pPr>
        <w:spacing w:after="0" w:line="240" w:lineRule="auto"/>
        <w:jc w:val="right"/>
        <w:rPr>
          <w:rFonts w:eastAsiaTheme="minorEastAsia" w:cs="B Zar"/>
          <w:sz w:val="18"/>
          <w:szCs w:val="18"/>
          <w:rtl/>
        </w:rPr>
      </w:pPr>
      <w:r w:rsidRPr="00E877DB">
        <w:rPr>
          <w:rFonts w:ascii="Tahoma" w:eastAsiaTheme="minorEastAsia" w:hAnsi="Tahoma" w:cs="B Zar" w:hint="cs"/>
          <w:sz w:val="18"/>
          <w:szCs w:val="18"/>
          <w:rtl/>
          <w:lang w:bidi="ar-SA"/>
        </w:rPr>
        <w:t xml:space="preserve">(مقام معظم </w:t>
      </w:r>
      <w:r w:rsidRPr="00E877DB">
        <w:rPr>
          <w:rFonts w:ascii="Tahoma" w:eastAsiaTheme="minorEastAsia" w:hAnsi="Tahoma" w:cs="B Zar" w:hint="cs"/>
          <w:color w:val="000000" w:themeColor="text1"/>
          <w:sz w:val="18"/>
          <w:szCs w:val="18"/>
          <w:rtl/>
          <w:lang w:bidi="ar-SA"/>
        </w:rPr>
        <w:t>رهبری)</w:t>
      </w:r>
    </w:p>
    <w:p w:rsidR="00E877DB" w:rsidRPr="00260429" w:rsidRDefault="00E877DB" w:rsidP="00E877DB">
      <w:pPr>
        <w:jc w:val="both"/>
        <w:rPr>
          <w:rFonts w:ascii="Calibri" w:eastAsia="Calibri" w:hAnsi="Calibri" w:cs="B Zar"/>
          <w:b/>
          <w:bCs/>
          <w:sz w:val="28"/>
          <w:szCs w:val="28"/>
          <w:rtl/>
        </w:rPr>
      </w:pPr>
      <w:r w:rsidRPr="00260429">
        <w:rPr>
          <w:rFonts w:ascii="Calibri" w:eastAsia="Calibri" w:hAnsi="Calibri" w:cs="B Zar" w:hint="cs"/>
          <w:b/>
          <w:bCs/>
          <w:sz w:val="28"/>
          <w:szCs w:val="28"/>
          <w:rtl/>
        </w:rPr>
        <w:t xml:space="preserve">مقدمه: </w:t>
      </w:r>
    </w:p>
    <w:p w:rsidR="00E877DB" w:rsidRPr="00260429" w:rsidRDefault="00E877DB" w:rsidP="00E877DB">
      <w:pPr>
        <w:spacing w:after="0" w:line="360" w:lineRule="auto"/>
        <w:ind w:firstLine="360"/>
        <w:jc w:val="lowKashida"/>
        <w:rPr>
          <w:rFonts w:ascii="Calibri" w:eastAsia="Times New Roman" w:hAnsi="Calibri" w:cs="B Lotus"/>
          <w:sz w:val="28"/>
          <w:szCs w:val="28"/>
          <w:rtl/>
        </w:rPr>
      </w:pPr>
      <w:r w:rsidRPr="00260429">
        <w:rPr>
          <w:rFonts w:ascii="Calibri" w:eastAsia="Times New Roman" w:hAnsi="Calibri" w:cs="B Lotus" w:hint="cs"/>
          <w:sz w:val="28"/>
          <w:szCs w:val="28"/>
          <w:rtl/>
        </w:rPr>
        <w:t>در فرهنگ اسلامي و ايراني ما، معلم از</w:t>
      </w:r>
      <w:r w:rsidRPr="00260429">
        <w:rPr>
          <w:rFonts w:ascii="Calibri" w:eastAsia="Times New Roman" w:hAnsi="Calibri" w:cs="B Lotus"/>
          <w:sz w:val="28"/>
          <w:szCs w:val="28"/>
        </w:rPr>
        <w:t>‌</w:t>
      </w:r>
      <w:r w:rsidRPr="00260429">
        <w:rPr>
          <w:rFonts w:ascii="Calibri" w:eastAsia="Times New Roman" w:hAnsi="Calibri" w:cs="B Lotus" w:hint="eastAsia"/>
          <w:sz w:val="28"/>
          <w:szCs w:val="28"/>
          <w:rtl/>
        </w:rPr>
        <w:t xml:space="preserve">‌ </w:t>
      </w:r>
      <w:r w:rsidRPr="00260429">
        <w:rPr>
          <w:rFonts w:ascii="Calibri" w:eastAsia="Times New Roman" w:hAnsi="Calibri" w:cs="B Lotus" w:hint="cs"/>
          <w:sz w:val="28"/>
          <w:szCs w:val="28"/>
          <w:rtl/>
        </w:rPr>
        <w:t>ديرباز از جايگاه ويژه اي برخوردار بوده است و در برهه كنوني هم به عنوان كارگزار اصلي نظام آموزش و پرورش نقش محوري ايفا مي كند، زيرا علاوه بر نقش هدايتي، حمايتي،  تقويتي و سامان دادن به فعاليت هاي يادگيري دانش آموزان، بخش اصلی مسئولیتِ زمینه سازی مناسب برای  رشد هماهنگ ابعاد وجودی آنان</w:t>
      </w:r>
      <w:r>
        <w:rPr>
          <w:rFonts w:ascii="Calibri" w:eastAsia="Times New Roman" w:hAnsi="Calibri" w:cs="B Lotus" w:hint="cs"/>
          <w:sz w:val="28"/>
          <w:szCs w:val="28"/>
          <w:rtl/>
        </w:rPr>
        <w:t xml:space="preserve"> از قبیل اعتقادی،فرهنگی،اجتماعی و... </w:t>
      </w:r>
      <w:r w:rsidRPr="00260429">
        <w:rPr>
          <w:rFonts w:ascii="Calibri" w:eastAsia="Times New Roman" w:hAnsi="Calibri" w:cs="B Lotus" w:hint="cs"/>
          <w:sz w:val="28"/>
          <w:szCs w:val="28"/>
          <w:rtl/>
        </w:rPr>
        <w:t xml:space="preserve">نيز به عهده </w:t>
      </w:r>
      <w:r>
        <w:rPr>
          <w:rFonts w:ascii="Calibri" w:eastAsia="Times New Roman" w:hAnsi="Calibri" w:cs="B Lotus" w:hint="cs"/>
          <w:sz w:val="28"/>
          <w:szCs w:val="28"/>
          <w:rtl/>
        </w:rPr>
        <w:t>معلم</w:t>
      </w:r>
      <w:r w:rsidRPr="00260429">
        <w:rPr>
          <w:rFonts w:ascii="Calibri" w:eastAsia="Times New Roman" w:hAnsi="Calibri" w:cs="B Lotus" w:hint="cs"/>
          <w:sz w:val="28"/>
          <w:szCs w:val="28"/>
          <w:rtl/>
        </w:rPr>
        <w:t xml:space="preserve"> است.</w:t>
      </w:r>
    </w:p>
    <w:p w:rsidR="00472293" w:rsidRDefault="00E877DB" w:rsidP="00E877DB">
      <w:pPr>
        <w:spacing w:after="0" w:line="360" w:lineRule="auto"/>
        <w:jc w:val="lowKashida"/>
        <w:rPr>
          <w:rFonts w:ascii="Calibri" w:eastAsia="Times New Roman" w:hAnsi="Calibri" w:cs="B Lotus"/>
          <w:sz w:val="28"/>
          <w:szCs w:val="28"/>
        </w:rPr>
      </w:pPr>
      <w:r w:rsidRPr="00260429">
        <w:rPr>
          <w:rFonts w:ascii="Calibri" w:eastAsia="Times New Roman" w:hAnsi="Calibri" w:cs="B Lotus" w:hint="cs"/>
          <w:sz w:val="28"/>
          <w:szCs w:val="28"/>
          <w:rtl/>
        </w:rPr>
        <w:t>بر این اساس معلم شايسته، معلمي است كه راه و رسم چگونه آموختن، چگونه تغيير دادن، متحول شدن و در یک کلام چگونه زيستن را به دانش آموزان مي آموزد و همزمان به خودسازي و کسب وارتقاء مداوم شای</w:t>
      </w:r>
      <w:r>
        <w:rPr>
          <w:rFonts w:ascii="Calibri" w:eastAsia="Times New Roman" w:hAnsi="Calibri" w:cs="B Lotus" w:hint="cs"/>
          <w:sz w:val="28"/>
          <w:szCs w:val="28"/>
          <w:rtl/>
        </w:rPr>
        <w:t xml:space="preserve">ستگی های معلمی خويش توجه دارد. </w:t>
      </w:r>
      <w:r w:rsidRPr="00260429">
        <w:rPr>
          <w:rFonts w:ascii="Calibri" w:eastAsia="Times New Roman" w:hAnsi="Calibri" w:cs="B Lotus" w:hint="cs"/>
          <w:sz w:val="28"/>
          <w:szCs w:val="28"/>
          <w:rtl/>
        </w:rPr>
        <w:t>چنين معلمي علاوه بر ای</w:t>
      </w:r>
      <w:r>
        <w:rPr>
          <w:rFonts w:ascii="Calibri" w:eastAsia="Times New Roman" w:hAnsi="Calibri" w:cs="B Lotus" w:hint="cs"/>
          <w:sz w:val="28"/>
          <w:szCs w:val="28"/>
          <w:rtl/>
        </w:rPr>
        <w:t xml:space="preserve">نکه عشق، علاقه، توان و استعداد </w:t>
      </w:r>
      <w:r w:rsidRPr="00260429">
        <w:rPr>
          <w:rFonts w:ascii="Calibri" w:eastAsia="Times New Roman" w:hAnsi="Calibri" w:cs="B Lotus" w:hint="cs"/>
          <w:sz w:val="28"/>
          <w:szCs w:val="28"/>
          <w:rtl/>
        </w:rPr>
        <w:t xml:space="preserve">معلمي داشته باشد، </w:t>
      </w:r>
      <w:r>
        <w:rPr>
          <w:rFonts w:ascii="Calibri" w:eastAsia="Times New Roman" w:hAnsi="Calibri" w:cs="B Lotus" w:hint="cs"/>
          <w:sz w:val="28"/>
          <w:szCs w:val="28"/>
          <w:rtl/>
        </w:rPr>
        <w:t xml:space="preserve">باید </w:t>
      </w:r>
      <w:r w:rsidRPr="00260429">
        <w:rPr>
          <w:rFonts w:ascii="Calibri" w:eastAsia="Times New Roman" w:hAnsi="Calibri" w:cs="B Lotus" w:hint="cs"/>
          <w:sz w:val="28"/>
          <w:szCs w:val="28"/>
          <w:rtl/>
        </w:rPr>
        <w:t>برای ایف</w:t>
      </w:r>
      <w:r>
        <w:rPr>
          <w:rFonts w:ascii="Calibri" w:eastAsia="Times New Roman" w:hAnsi="Calibri" w:cs="B Lotus" w:hint="cs"/>
          <w:sz w:val="28"/>
          <w:szCs w:val="28"/>
          <w:rtl/>
        </w:rPr>
        <w:t xml:space="preserve">ای چنین مسئولیت خطیری در ابعاد </w:t>
      </w:r>
      <w:r w:rsidRPr="00260429">
        <w:rPr>
          <w:rFonts w:ascii="Calibri" w:eastAsia="Times New Roman" w:hAnsi="Calibri" w:cs="B Lotus" w:hint="cs"/>
          <w:sz w:val="28"/>
          <w:szCs w:val="28"/>
          <w:rtl/>
        </w:rPr>
        <w:t>گوناگون بخوبی آما</w:t>
      </w:r>
      <w:r>
        <w:rPr>
          <w:rFonts w:ascii="Calibri" w:eastAsia="Times New Roman" w:hAnsi="Calibri" w:cs="B Lotus" w:hint="cs"/>
          <w:sz w:val="28"/>
          <w:szCs w:val="28"/>
          <w:rtl/>
        </w:rPr>
        <w:t>دگی داشته باشد.</w:t>
      </w:r>
    </w:p>
    <w:p w:rsidR="00E877DB" w:rsidRPr="00D00846" w:rsidRDefault="00472293" w:rsidP="00472293">
      <w:pPr>
        <w:spacing w:after="0" w:line="360" w:lineRule="auto"/>
        <w:jc w:val="lowKashida"/>
        <w:rPr>
          <w:rFonts w:ascii="Calibri" w:eastAsia="Times New Roman" w:hAnsi="Calibri" w:cs="B Lotus"/>
          <w:sz w:val="28"/>
          <w:szCs w:val="28"/>
          <w:rtl/>
        </w:rPr>
      </w:pPr>
      <w:r w:rsidRPr="00D00846">
        <w:rPr>
          <w:rFonts w:cs="B Lotus" w:hint="cs"/>
          <w:sz w:val="28"/>
          <w:szCs w:val="28"/>
          <w:rtl/>
        </w:rPr>
        <w:t>یکی از رسالت های دانشگاه، رشد و ارتقاء شایستگی</w:t>
      </w:r>
      <w:r w:rsidRPr="00D00846">
        <w:rPr>
          <w:rFonts w:cs="B Lotus"/>
          <w:sz w:val="28"/>
          <w:szCs w:val="28"/>
          <w:rtl/>
        </w:rPr>
        <w:softHyphen/>
      </w:r>
      <w:r w:rsidRPr="00D00846">
        <w:rPr>
          <w:rFonts w:cs="B Lotus" w:hint="cs"/>
          <w:sz w:val="28"/>
          <w:szCs w:val="28"/>
          <w:rtl/>
        </w:rPr>
        <w:t>های عام و اعتقادی، اخلاقی، حرفه</w:t>
      </w:r>
      <w:r w:rsidRPr="00D00846">
        <w:rPr>
          <w:rFonts w:cs="B Lotus"/>
          <w:sz w:val="28"/>
          <w:szCs w:val="28"/>
          <w:rtl/>
        </w:rPr>
        <w:softHyphen/>
      </w:r>
      <w:r w:rsidRPr="00D00846">
        <w:rPr>
          <w:rFonts w:cs="B Lotus" w:hint="cs"/>
          <w:sz w:val="28"/>
          <w:szCs w:val="28"/>
          <w:rtl/>
        </w:rPr>
        <w:t>ای و تخصصی و ایجاد یکپارچگی در نقش اجتماعی مربیان از طریق تغییر در معرفت، باور، میل، اراده و عمل تا شکل</w:t>
      </w:r>
      <w:r w:rsidRPr="00D00846">
        <w:rPr>
          <w:rFonts w:cs="B Lotus"/>
          <w:sz w:val="28"/>
          <w:szCs w:val="28"/>
          <w:rtl/>
        </w:rPr>
        <w:softHyphen/>
      </w:r>
      <w:r w:rsidRPr="00D00846">
        <w:rPr>
          <w:rFonts w:cs="B Lotus" w:hint="cs"/>
          <w:sz w:val="28"/>
          <w:szCs w:val="28"/>
          <w:rtl/>
        </w:rPr>
        <w:t>گیری هویت حرفه</w:t>
      </w:r>
      <w:r w:rsidRPr="00D00846">
        <w:rPr>
          <w:rFonts w:cs="B Lotus"/>
          <w:sz w:val="28"/>
          <w:szCs w:val="28"/>
          <w:rtl/>
        </w:rPr>
        <w:softHyphen/>
      </w:r>
      <w:r w:rsidR="001A225D">
        <w:rPr>
          <w:rFonts w:cs="B Lotus" w:hint="cs"/>
          <w:sz w:val="28"/>
          <w:szCs w:val="28"/>
          <w:rtl/>
        </w:rPr>
        <w:t>ای است</w:t>
      </w:r>
      <w:r w:rsidRPr="00D00846">
        <w:rPr>
          <w:rFonts w:cs="B Lotus" w:hint="cs"/>
          <w:sz w:val="28"/>
          <w:szCs w:val="28"/>
          <w:rtl/>
        </w:rPr>
        <w:t xml:space="preserve">. </w:t>
      </w:r>
      <w:r w:rsidR="00E877DB" w:rsidRPr="00D00846">
        <w:rPr>
          <w:rFonts w:ascii="Calibri" w:eastAsia="Times New Roman" w:hAnsi="Calibri" w:cs="B Lotus" w:hint="cs"/>
          <w:sz w:val="28"/>
          <w:szCs w:val="28"/>
          <w:rtl/>
        </w:rPr>
        <w:t xml:space="preserve">در این راستا </w:t>
      </w:r>
      <w:r w:rsidR="00E877DB" w:rsidRPr="00D00846">
        <w:rPr>
          <w:rFonts w:ascii="Calibri" w:eastAsia="Calibri" w:hAnsi="Calibri" w:cs="B Lotus" w:hint="cs"/>
          <w:sz w:val="28"/>
          <w:szCs w:val="28"/>
          <w:rtl/>
        </w:rPr>
        <w:t>معاونت فرهنگی و اجتماعی دانشگاه فرهنگیان با هدف نهادینه کردن نگاه یکپارچه به فرایند تعلیم و تربیت با رویکرد تعالی بخشی در کلیه مولفه های نظام تعلیم و تربیت رسمی عمومی</w:t>
      </w:r>
      <w:r w:rsidR="00E877DB" w:rsidRPr="00D00846">
        <w:rPr>
          <w:rFonts w:ascii="Calibri" w:eastAsia="Calibri" w:hAnsi="Calibri" w:cs="B Lotus"/>
          <w:sz w:val="28"/>
          <w:szCs w:val="28"/>
          <w:vertAlign w:val="superscript"/>
          <w:rtl/>
        </w:rPr>
        <w:footnoteReference w:id="1"/>
      </w:r>
      <w:r w:rsidR="00E877DB" w:rsidRPr="00D00846">
        <w:rPr>
          <w:rFonts w:ascii="Calibri" w:eastAsia="Calibri" w:hAnsi="Calibri" w:cs="B Lotus" w:hint="cs"/>
          <w:sz w:val="28"/>
          <w:szCs w:val="28"/>
          <w:rtl/>
        </w:rPr>
        <w:t xml:space="preserve"> </w:t>
      </w:r>
      <w:r w:rsidR="00E877DB" w:rsidRPr="00D00846">
        <w:rPr>
          <w:rFonts w:ascii="Calibri" w:eastAsia="Calibri" w:hAnsi="Calibri" w:cs="B Lotus" w:hint="cs"/>
          <w:sz w:val="28"/>
          <w:szCs w:val="28"/>
          <w:rtl/>
        </w:rPr>
        <w:lastRenderedPageBreak/>
        <w:t>وتوسعه</w:t>
      </w:r>
      <w:r w:rsidR="00E877DB" w:rsidRPr="00D00846">
        <w:rPr>
          <w:rFonts w:ascii="Calibri" w:eastAsia="Calibri" w:hAnsi="Calibri" w:cs="B Lotus"/>
          <w:sz w:val="28"/>
          <w:szCs w:val="28"/>
        </w:rPr>
        <w:t xml:space="preserve"> </w:t>
      </w:r>
      <w:r w:rsidR="00E877DB" w:rsidRPr="00D00846">
        <w:rPr>
          <w:rFonts w:ascii="Calibri" w:eastAsia="Calibri" w:hAnsi="Calibri" w:cs="B Lotus" w:hint="cs"/>
          <w:sz w:val="28"/>
          <w:szCs w:val="28"/>
          <w:rtl/>
        </w:rPr>
        <w:t>مستمر</w:t>
      </w:r>
      <w:r w:rsidR="00E877DB" w:rsidRPr="00D00846">
        <w:rPr>
          <w:rFonts w:ascii="Calibri" w:eastAsia="Calibri" w:hAnsi="Calibri" w:cs="B Lotus"/>
          <w:sz w:val="28"/>
          <w:szCs w:val="28"/>
        </w:rPr>
        <w:t xml:space="preserve"> </w:t>
      </w:r>
      <w:r w:rsidR="00E877DB" w:rsidRPr="00D00846">
        <w:rPr>
          <w:rFonts w:ascii="Calibri" w:eastAsia="Calibri" w:hAnsi="Calibri" w:cs="B Lotus" w:hint="cs"/>
          <w:sz w:val="28"/>
          <w:szCs w:val="28"/>
          <w:rtl/>
        </w:rPr>
        <w:t>شایستگی ها</w:t>
      </w:r>
      <w:r w:rsidR="00E877DB" w:rsidRPr="00D00846">
        <w:rPr>
          <w:rFonts w:ascii="Calibri" w:eastAsia="Calibri" w:hAnsi="Calibri" w:cs="B Lotus"/>
          <w:sz w:val="28"/>
          <w:szCs w:val="28"/>
        </w:rPr>
        <w:t xml:space="preserve"> </w:t>
      </w:r>
      <w:r w:rsidR="00E877DB" w:rsidRPr="00D00846">
        <w:rPr>
          <w:rFonts w:ascii="Calibri" w:eastAsia="Calibri" w:hAnsi="Calibri" w:cs="B Lotus" w:hint="cs"/>
          <w:sz w:val="28"/>
          <w:szCs w:val="28"/>
          <w:rtl/>
        </w:rPr>
        <w:t>و</w:t>
      </w:r>
      <w:r w:rsidR="00E877DB" w:rsidRPr="00D00846">
        <w:rPr>
          <w:rFonts w:ascii="Calibri" w:eastAsia="Calibri" w:hAnsi="Calibri" w:cs="B Lotus"/>
          <w:sz w:val="28"/>
          <w:szCs w:val="28"/>
        </w:rPr>
        <w:t xml:space="preserve"> </w:t>
      </w:r>
      <w:r w:rsidR="00E877DB" w:rsidRPr="00D00846">
        <w:rPr>
          <w:rFonts w:ascii="Calibri" w:eastAsia="Calibri" w:hAnsi="Calibri" w:cs="B Lotus" w:hint="cs"/>
          <w:sz w:val="28"/>
          <w:szCs w:val="28"/>
          <w:rtl/>
        </w:rPr>
        <w:t>توانمندیهای</w:t>
      </w:r>
      <w:r w:rsidR="00E877DB" w:rsidRPr="00D00846">
        <w:rPr>
          <w:rFonts w:ascii="Calibri" w:eastAsia="Calibri" w:hAnsi="Calibri" w:cs="B Lotus"/>
          <w:sz w:val="28"/>
          <w:szCs w:val="28"/>
        </w:rPr>
        <w:t xml:space="preserve"> </w:t>
      </w:r>
      <w:r w:rsidRPr="00D00846">
        <w:rPr>
          <w:rFonts w:ascii="Calibri" w:eastAsia="Calibri" w:hAnsi="Calibri" w:cs="B Lotus" w:hint="cs"/>
          <w:sz w:val="28"/>
          <w:szCs w:val="28"/>
          <w:rtl/>
        </w:rPr>
        <w:t>اعتقادی،</w:t>
      </w:r>
      <w:r w:rsidR="00E877DB" w:rsidRPr="00D00846">
        <w:rPr>
          <w:rFonts w:ascii="Calibri" w:eastAsia="Calibri" w:hAnsi="Calibri" w:cs="B Lotus"/>
          <w:sz w:val="28"/>
          <w:szCs w:val="28"/>
        </w:rPr>
        <w:t xml:space="preserve"> </w:t>
      </w:r>
      <w:r w:rsidR="00E877DB" w:rsidRPr="00D00846">
        <w:rPr>
          <w:rFonts w:ascii="Calibri" w:eastAsia="Calibri" w:hAnsi="Calibri" w:cs="B Lotus" w:hint="cs"/>
          <w:sz w:val="28"/>
          <w:szCs w:val="28"/>
          <w:rtl/>
        </w:rPr>
        <w:t>تربیتی،</w:t>
      </w:r>
      <w:r w:rsidR="00E877DB" w:rsidRPr="00D00846">
        <w:rPr>
          <w:rFonts w:ascii="Calibri" w:eastAsia="Calibri" w:hAnsi="Calibri" w:cs="B Lotus"/>
          <w:sz w:val="28"/>
          <w:szCs w:val="28"/>
        </w:rPr>
        <w:t xml:space="preserve"> </w:t>
      </w:r>
      <w:r w:rsidR="00E877DB" w:rsidRPr="00D00846">
        <w:rPr>
          <w:rFonts w:ascii="Calibri" w:eastAsia="Calibri" w:hAnsi="Calibri" w:cs="B Lotus" w:hint="cs"/>
          <w:sz w:val="28"/>
          <w:szCs w:val="28"/>
          <w:rtl/>
        </w:rPr>
        <w:t>علمی</w:t>
      </w:r>
      <w:r w:rsidR="00E877DB" w:rsidRPr="00D00846">
        <w:rPr>
          <w:rFonts w:ascii="Calibri" w:eastAsia="Calibri" w:hAnsi="Calibri" w:cs="B Lotus"/>
          <w:sz w:val="28"/>
          <w:szCs w:val="28"/>
        </w:rPr>
        <w:t xml:space="preserve"> </w:t>
      </w:r>
      <w:r w:rsidR="00E877DB" w:rsidRPr="00D00846">
        <w:rPr>
          <w:rFonts w:ascii="Calibri" w:eastAsia="Calibri" w:hAnsi="Calibri" w:cs="B Lotus" w:hint="cs"/>
          <w:sz w:val="28"/>
          <w:szCs w:val="28"/>
          <w:rtl/>
        </w:rPr>
        <w:t>و</w:t>
      </w:r>
      <w:r w:rsidR="00E877DB" w:rsidRPr="00D00846">
        <w:rPr>
          <w:rFonts w:ascii="Calibri" w:eastAsia="Calibri" w:hAnsi="Calibri" w:cs="B Lotus"/>
          <w:sz w:val="28"/>
          <w:szCs w:val="28"/>
        </w:rPr>
        <w:t xml:space="preserve"> </w:t>
      </w:r>
      <w:r w:rsidR="00E877DB" w:rsidRPr="00D00846">
        <w:rPr>
          <w:rFonts w:ascii="Calibri" w:eastAsia="Calibri" w:hAnsi="Calibri" w:cs="B Lotus" w:hint="cs"/>
          <w:sz w:val="28"/>
          <w:szCs w:val="28"/>
          <w:rtl/>
        </w:rPr>
        <w:t>حرفه ای</w:t>
      </w:r>
      <w:r w:rsidR="00E877DB" w:rsidRPr="00D00846">
        <w:rPr>
          <w:rFonts w:ascii="Calibri" w:eastAsia="Calibri" w:hAnsi="Calibri" w:cs="B Lotus"/>
          <w:sz w:val="28"/>
          <w:szCs w:val="28"/>
        </w:rPr>
        <w:t xml:space="preserve"> </w:t>
      </w:r>
      <w:r w:rsidR="00E877DB" w:rsidRPr="00D00846">
        <w:rPr>
          <w:rFonts w:ascii="Calibri" w:eastAsia="Calibri" w:hAnsi="Calibri" w:cs="B Lotus" w:hint="cs"/>
          <w:sz w:val="28"/>
          <w:szCs w:val="28"/>
          <w:rtl/>
        </w:rPr>
        <w:t>فرهنگیان</w:t>
      </w:r>
      <w:r w:rsidR="00E877DB" w:rsidRPr="00D00846">
        <w:rPr>
          <w:rFonts w:ascii="Calibri" w:eastAsia="Calibri" w:hAnsi="Calibri" w:cs="B Lotus"/>
          <w:sz w:val="28"/>
          <w:szCs w:val="28"/>
          <w:vertAlign w:val="superscript"/>
          <w:rtl/>
        </w:rPr>
        <w:footnoteReference w:id="2"/>
      </w:r>
      <w:r w:rsidR="00E877DB" w:rsidRPr="00D00846">
        <w:rPr>
          <w:rFonts w:ascii="Calibri" w:eastAsia="Calibri" w:hAnsi="Calibri" w:cs="B Lotus" w:hint="cs"/>
          <w:sz w:val="28"/>
          <w:szCs w:val="28"/>
          <w:rtl/>
        </w:rPr>
        <w:t>، اقدام</w:t>
      </w:r>
      <w:r w:rsidRPr="00D00846">
        <w:rPr>
          <w:rFonts w:ascii="Calibri" w:eastAsia="Calibri" w:hAnsi="Calibri" w:cs="B Lotus" w:hint="cs"/>
          <w:sz w:val="28"/>
          <w:szCs w:val="28"/>
          <w:rtl/>
        </w:rPr>
        <w:t xml:space="preserve"> </w:t>
      </w:r>
      <w:r w:rsidR="00E877DB" w:rsidRPr="00D00846">
        <w:rPr>
          <w:rFonts w:ascii="Calibri" w:eastAsia="Calibri" w:hAnsi="Calibri" w:cs="B Lotus" w:hint="cs"/>
          <w:sz w:val="28"/>
          <w:szCs w:val="28"/>
          <w:rtl/>
        </w:rPr>
        <w:t xml:space="preserve">به برگزاری </w:t>
      </w:r>
      <w:r w:rsidR="00B741F5" w:rsidRPr="00D00846">
        <w:rPr>
          <w:rFonts w:ascii="Calibri" w:eastAsia="Calibri" w:hAnsi="Calibri" w:cs="B Lotus" w:hint="cs"/>
          <w:sz w:val="28"/>
          <w:szCs w:val="28"/>
          <w:rtl/>
        </w:rPr>
        <w:t xml:space="preserve">چهارمین </w:t>
      </w:r>
      <w:r w:rsidR="00E877DB" w:rsidRPr="00D00846">
        <w:rPr>
          <w:rFonts w:ascii="Calibri" w:eastAsia="Calibri" w:hAnsi="Calibri" w:cs="B Lotus" w:hint="cs"/>
          <w:sz w:val="28"/>
          <w:szCs w:val="28"/>
          <w:rtl/>
        </w:rPr>
        <w:t xml:space="preserve">دوره توانمندسازی فرهنگی و اجتماعی مهارت آموزان ماده 28 نموده است. </w:t>
      </w:r>
    </w:p>
    <w:p w:rsidR="00E877DB" w:rsidRPr="00260429" w:rsidRDefault="00E877DB" w:rsidP="00E877DB">
      <w:pPr>
        <w:spacing w:line="360" w:lineRule="auto"/>
        <w:jc w:val="both"/>
        <w:rPr>
          <w:rFonts w:ascii="Calibri" w:eastAsia="Calibri" w:hAnsi="Calibri" w:cs="B Zar"/>
          <w:sz w:val="28"/>
          <w:szCs w:val="28"/>
          <w:rtl/>
        </w:rPr>
      </w:pPr>
      <w:r w:rsidRPr="00260429">
        <w:rPr>
          <w:rFonts w:ascii="Calibri" w:eastAsia="Calibri" w:hAnsi="Calibri" w:cs="B Zar" w:hint="cs"/>
          <w:sz w:val="28"/>
          <w:szCs w:val="28"/>
          <w:rtl/>
        </w:rPr>
        <w:t xml:space="preserve">برگزاری این دوره های مهارتی و فرهنگی می تواند به آماده سازی مهارت آموزان </w:t>
      </w:r>
      <w:r>
        <w:rPr>
          <w:rFonts w:ascii="Calibri" w:eastAsia="Calibri" w:hAnsi="Calibri" w:cs="B Zar" w:hint="cs"/>
          <w:sz w:val="28"/>
          <w:szCs w:val="28"/>
          <w:rtl/>
        </w:rPr>
        <w:t xml:space="preserve">به منظور </w:t>
      </w:r>
      <w:r w:rsidRPr="00260429">
        <w:rPr>
          <w:rFonts w:ascii="Calibri" w:eastAsia="Calibri" w:hAnsi="Calibri" w:cs="B Zar" w:hint="cs"/>
          <w:sz w:val="28"/>
          <w:szCs w:val="28"/>
          <w:rtl/>
        </w:rPr>
        <w:t xml:space="preserve"> افزایش مشارکت و اثر بخشی تربیتی و اجتماعی آنان در مدارس کمک نماید؛ در این زمینه سعی گردیده تا با مطالعه و بررسی سند تحول بنیادین به عنوان سند بالادستی و رعایت ملاحظات نظری ، به اجرایی و عملیاتی نمودن بخشی از اهداف و برنامه ها ی نظام تعلیم و تربیت </w:t>
      </w:r>
      <w:r>
        <w:rPr>
          <w:rFonts w:ascii="Calibri" w:eastAsia="Calibri" w:hAnsi="Calibri" w:cs="B Zar" w:hint="cs"/>
          <w:sz w:val="28"/>
          <w:szCs w:val="28"/>
          <w:rtl/>
        </w:rPr>
        <w:t>پرداخت</w:t>
      </w:r>
      <w:r w:rsidRPr="00260429">
        <w:rPr>
          <w:rFonts w:ascii="Calibri" w:eastAsia="Calibri" w:hAnsi="Calibri" w:cs="B Zar" w:hint="cs"/>
          <w:sz w:val="28"/>
          <w:szCs w:val="28"/>
          <w:rtl/>
        </w:rPr>
        <w:t>.</w:t>
      </w:r>
    </w:p>
    <w:p w:rsidR="00063361" w:rsidRDefault="00063361" w:rsidP="00063361">
      <w:pPr>
        <w:spacing w:after="0" w:line="240" w:lineRule="auto"/>
        <w:jc w:val="lowKashida"/>
        <w:rPr>
          <w:rFonts w:cs="B Titr"/>
          <w:sz w:val="26"/>
          <w:szCs w:val="26"/>
          <w:rtl/>
        </w:rPr>
      </w:pPr>
      <w:r w:rsidRPr="001B6A53">
        <w:rPr>
          <w:rFonts w:cs="B Titr" w:hint="cs"/>
          <w:sz w:val="26"/>
          <w:szCs w:val="26"/>
          <w:rtl/>
        </w:rPr>
        <w:t xml:space="preserve">بیان اهداف </w:t>
      </w:r>
      <w:r>
        <w:rPr>
          <w:rFonts w:cs="B Titr" w:hint="cs"/>
          <w:sz w:val="26"/>
          <w:szCs w:val="26"/>
          <w:rtl/>
        </w:rPr>
        <w:t xml:space="preserve">، </w:t>
      </w:r>
      <w:r w:rsidRPr="001B6A53">
        <w:rPr>
          <w:rFonts w:cs="B Titr" w:hint="cs"/>
          <w:sz w:val="26"/>
          <w:szCs w:val="26"/>
          <w:rtl/>
        </w:rPr>
        <w:t>ضرورت و مستندات</w:t>
      </w:r>
      <w:r>
        <w:rPr>
          <w:rFonts w:cs="B Titr" w:hint="cs"/>
          <w:sz w:val="26"/>
          <w:szCs w:val="26"/>
          <w:rtl/>
        </w:rPr>
        <w:t>:</w:t>
      </w:r>
    </w:p>
    <w:p w:rsidR="00F63043" w:rsidRPr="001B6A53" w:rsidRDefault="00F63043" w:rsidP="00063361">
      <w:pPr>
        <w:spacing w:after="0" w:line="240" w:lineRule="auto"/>
        <w:jc w:val="lowKashida"/>
        <w:rPr>
          <w:rFonts w:cs="B Titr"/>
          <w:sz w:val="26"/>
          <w:szCs w:val="26"/>
        </w:rPr>
      </w:pPr>
    </w:p>
    <w:p w:rsidR="00063361" w:rsidRPr="00F63043" w:rsidRDefault="00945FA6" w:rsidP="00F63043">
      <w:pPr>
        <w:spacing w:after="0" w:line="360" w:lineRule="auto"/>
        <w:jc w:val="both"/>
        <w:rPr>
          <w:rFonts w:ascii="Times New Roman" w:eastAsia="Calibri" w:hAnsi="Times New Roman" w:cs="B Zar"/>
          <w:sz w:val="26"/>
          <w:szCs w:val="28"/>
          <w:rtl/>
        </w:rPr>
      </w:pPr>
      <w:r w:rsidRPr="00260429">
        <w:rPr>
          <w:rFonts w:ascii="Times New Roman" w:eastAsia="Calibri" w:hAnsi="Times New Roman" w:cs="B Zar" w:hint="cs"/>
          <w:sz w:val="28"/>
          <w:szCs w:val="28"/>
          <w:rtl/>
        </w:rPr>
        <w:t>دانشگاه فرهنگیان دانشگاهی است که با هدف تامین و تربیت معلمانی موٌ</w:t>
      </w:r>
      <w:r>
        <w:rPr>
          <w:rFonts w:ascii="Times New Roman" w:eastAsia="Calibri" w:hAnsi="Times New Roman" w:cs="B Zar" w:hint="cs"/>
          <w:sz w:val="28"/>
          <w:szCs w:val="28"/>
          <w:rtl/>
        </w:rPr>
        <w:t>من و معتقد به مبانی دینی و ارزش</w:t>
      </w:r>
      <w:r w:rsidRPr="00260429">
        <w:rPr>
          <w:rFonts w:ascii="Times New Roman" w:eastAsia="Calibri" w:hAnsi="Times New Roman" w:cs="B Zar" w:hint="cs"/>
          <w:sz w:val="28"/>
          <w:szCs w:val="28"/>
          <w:rtl/>
        </w:rPr>
        <w:t>های اسلامی و انقلابی، دارای فضائل اخلاقی و ارزش های والای انسانی،کارآمد و توانمند در طراز جمهوری اسلامی تاسیس گردیده است</w:t>
      </w:r>
      <w:r>
        <w:rPr>
          <w:rStyle w:val="FootnoteReference"/>
          <w:rFonts w:ascii="Times New Roman" w:eastAsia="Calibri" w:hAnsi="Times New Roman" w:cs="B Zar"/>
          <w:sz w:val="28"/>
          <w:szCs w:val="28"/>
          <w:rtl/>
        </w:rPr>
        <w:footnoteReference w:id="3"/>
      </w:r>
      <w:r w:rsidRPr="00260429">
        <w:rPr>
          <w:rFonts w:ascii="Times New Roman" w:eastAsia="Calibri" w:hAnsi="Times New Roman" w:cs="B Zar" w:hint="cs"/>
          <w:sz w:val="28"/>
          <w:szCs w:val="28"/>
          <w:rtl/>
        </w:rPr>
        <w:t>.</w:t>
      </w:r>
      <w:r>
        <w:rPr>
          <w:rFonts w:ascii="Calibri" w:eastAsia="Calibri" w:hAnsi="Calibri" w:cs="B Zar" w:hint="cs"/>
          <w:sz w:val="28"/>
          <w:szCs w:val="28"/>
          <w:rtl/>
        </w:rPr>
        <w:t xml:space="preserve"> </w:t>
      </w:r>
      <w:r>
        <w:rPr>
          <w:rFonts w:ascii="Times New Roman" w:eastAsia="Calibri" w:hAnsi="Times New Roman" w:cs="B Zar" w:hint="cs"/>
          <w:sz w:val="28"/>
          <w:szCs w:val="28"/>
          <w:rtl/>
        </w:rPr>
        <w:t>بر این اساس</w:t>
      </w:r>
      <w:r w:rsidR="00063361" w:rsidRPr="005F3E72">
        <w:rPr>
          <w:rFonts w:cs="B Lotus" w:hint="cs"/>
          <w:sz w:val="28"/>
          <w:szCs w:val="28"/>
          <w:rtl/>
        </w:rPr>
        <w:t xml:space="preserve">معاونت فرهنگی و اجتماعی دانشگاه </w:t>
      </w:r>
      <w:r w:rsidR="00063361">
        <w:rPr>
          <w:rFonts w:cs="B Lotus" w:hint="cs"/>
          <w:sz w:val="28"/>
          <w:szCs w:val="28"/>
          <w:rtl/>
        </w:rPr>
        <w:t xml:space="preserve">در </w:t>
      </w:r>
      <w:r w:rsidR="00063361" w:rsidRPr="005F3E72">
        <w:rPr>
          <w:rFonts w:cs="B Lotus" w:hint="cs"/>
          <w:sz w:val="28"/>
          <w:szCs w:val="28"/>
          <w:rtl/>
        </w:rPr>
        <w:t>راستای نهادینه کردن نگاه یکپارچه به فرایند تربیت و با رویکرد تعالی بخشی به کلیه مولفه های نظام تربیت رسمی و عمومی</w:t>
      </w:r>
      <w:r w:rsidR="00063361" w:rsidRPr="005F3E72">
        <w:rPr>
          <w:rFonts w:cs="B Lotus"/>
          <w:sz w:val="28"/>
          <w:szCs w:val="28"/>
          <w:vertAlign w:val="superscript"/>
          <w:rtl/>
        </w:rPr>
        <w:footnoteReference w:id="4"/>
      </w:r>
      <w:r w:rsidR="00063361" w:rsidRPr="005F3E72">
        <w:rPr>
          <w:rFonts w:cs="B Lotus" w:hint="cs"/>
          <w:sz w:val="28"/>
          <w:szCs w:val="28"/>
          <w:rtl/>
        </w:rPr>
        <w:t xml:space="preserve"> در جهت </w:t>
      </w:r>
      <w:r w:rsidR="00063361">
        <w:rPr>
          <w:rFonts w:cs="B Lotus" w:hint="cs"/>
          <w:sz w:val="28"/>
          <w:szCs w:val="28"/>
          <w:rtl/>
        </w:rPr>
        <w:t>«</w:t>
      </w:r>
      <w:r w:rsidR="00063361" w:rsidRPr="005F3E72">
        <w:rPr>
          <w:rFonts w:cs="B Lotus" w:hint="cs"/>
          <w:sz w:val="28"/>
          <w:szCs w:val="28"/>
          <w:rtl/>
        </w:rPr>
        <w:t>توسعه</w:t>
      </w:r>
      <w:r w:rsidR="00063361" w:rsidRPr="005F3E72">
        <w:rPr>
          <w:rFonts w:cs="B Lotus"/>
          <w:sz w:val="28"/>
          <w:szCs w:val="28"/>
        </w:rPr>
        <w:t xml:space="preserve"> </w:t>
      </w:r>
      <w:r w:rsidR="00063361" w:rsidRPr="005F3E72">
        <w:rPr>
          <w:rFonts w:cs="B Lotus" w:hint="cs"/>
          <w:sz w:val="28"/>
          <w:szCs w:val="28"/>
          <w:rtl/>
        </w:rPr>
        <w:t>مستمر</w:t>
      </w:r>
      <w:r w:rsidR="00063361" w:rsidRPr="005F3E72">
        <w:rPr>
          <w:rFonts w:cs="B Lotus"/>
          <w:sz w:val="28"/>
          <w:szCs w:val="28"/>
        </w:rPr>
        <w:t xml:space="preserve"> </w:t>
      </w:r>
      <w:r w:rsidR="00063361" w:rsidRPr="005F3E72">
        <w:rPr>
          <w:rFonts w:cs="B Lotus" w:hint="cs"/>
          <w:sz w:val="28"/>
          <w:szCs w:val="28"/>
          <w:rtl/>
        </w:rPr>
        <w:t xml:space="preserve">شایستگی های </w:t>
      </w:r>
      <w:r w:rsidR="00063361" w:rsidRPr="005F3E72">
        <w:rPr>
          <w:rFonts w:cs="B Lotus"/>
          <w:sz w:val="28"/>
          <w:szCs w:val="28"/>
        </w:rPr>
        <w:t xml:space="preserve"> </w:t>
      </w:r>
      <w:r w:rsidR="00063361" w:rsidRPr="005F3E72">
        <w:rPr>
          <w:rFonts w:cs="B Lotus" w:hint="cs"/>
          <w:sz w:val="28"/>
          <w:szCs w:val="28"/>
          <w:rtl/>
        </w:rPr>
        <w:t>اعتقادی،</w:t>
      </w:r>
      <w:r w:rsidR="00063361" w:rsidRPr="005F3E72">
        <w:rPr>
          <w:rFonts w:cs="B Lotus"/>
          <w:sz w:val="28"/>
          <w:szCs w:val="28"/>
        </w:rPr>
        <w:t xml:space="preserve"> </w:t>
      </w:r>
      <w:r w:rsidR="00063361" w:rsidRPr="005F3E72">
        <w:rPr>
          <w:rFonts w:cs="B Lotus" w:hint="cs"/>
          <w:sz w:val="28"/>
          <w:szCs w:val="28"/>
          <w:rtl/>
        </w:rPr>
        <w:t>تربیتی،</w:t>
      </w:r>
      <w:r w:rsidR="00063361" w:rsidRPr="005F3E72">
        <w:rPr>
          <w:rFonts w:cs="B Lotus"/>
          <w:sz w:val="28"/>
          <w:szCs w:val="28"/>
        </w:rPr>
        <w:t xml:space="preserve"> </w:t>
      </w:r>
      <w:r w:rsidR="00063361" w:rsidRPr="005F3E72">
        <w:rPr>
          <w:rFonts w:cs="B Lotus" w:hint="cs"/>
          <w:sz w:val="28"/>
          <w:szCs w:val="28"/>
          <w:rtl/>
        </w:rPr>
        <w:t>علمی</w:t>
      </w:r>
      <w:r w:rsidR="00063361" w:rsidRPr="005F3E72">
        <w:rPr>
          <w:rFonts w:cs="B Lotus"/>
          <w:sz w:val="28"/>
          <w:szCs w:val="28"/>
        </w:rPr>
        <w:t xml:space="preserve"> </w:t>
      </w:r>
      <w:r w:rsidR="00063361" w:rsidRPr="005F3E72">
        <w:rPr>
          <w:rFonts w:cs="B Lotus" w:hint="cs"/>
          <w:sz w:val="28"/>
          <w:szCs w:val="28"/>
          <w:rtl/>
        </w:rPr>
        <w:t>و</w:t>
      </w:r>
      <w:r w:rsidR="00063361" w:rsidRPr="005F3E72">
        <w:rPr>
          <w:rFonts w:cs="B Lotus"/>
          <w:sz w:val="28"/>
          <w:szCs w:val="28"/>
        </w:rPr>
        <w:t xml:space="preserve"> </w:t>
      </w:r>
      <w:r w:rsidR="00063361" w:rsidRPr="005F3E72">
        <w:rPr>
          <w:rFonts w:cs="B Lotus" w:hint="cs"/>
          <w:sz w:val="28"/>
          <w:szCs w:val="28"/>
          <w:rtl/>
        </w:rPr>
        <w:t>حرفه ای</w:t>
      </w:r>
      <w:r w:rsidR="00063361" w:rsidRPr="005F3E72">
        <w:rPr>
          <w:rFonts w:cs="B Lotus"/>
          <w:sz w:val="28"/>
          <w:szCs w:val="28"/>
        </w:rPr>
        <w:t xml:space="preserve"> </w:t>
      </w:r>
      <w:r w:rsidR="00063361" w:rsidRPr="005F3E72">
        <w:rPr>
          <w:rFonts w:cs="B Lotus" w:hint="cs"/>
          <w:sz w:val="28"/>
          <w:szCs w:val="28"/>
          <w:rtl/>
        </w:rPr>
        <w:t>فرهنگیان</w:t>
      </w:r>
      <w:r w:rsidR="00063361">
        <w:rPr>
          <w:rFonts w:cs="B Lotus" w:hint="cs"/>
          <w:sz w:val="28"/>
          <w:szCs w:val="28"/>
          <w:rtl/>
        </w:rPr>
        <w:t>»</w:t>
      </w:r>
      <w:r w:rsidR="00063361" w:rsidRPr="005F3E72">
        <w:rPr>
          <w:rFonts w:cs="B Lotus"/>
          <w:sz w:val="28"/>
          <w:szCs w:val="28"/>
          <w:vertAlign w:val="superscript"/>
          <w:rtl/>
        </w:rPr>
        <w:footnoteReference w:id="5"/>
      </w:r>
      <w:r w:rsidR="00063361" w:rsidRPr="005F3E72">
        <w:rPr>
          <w:rFonts w:cs="B Lotus" w:hint="cs"/>
          <w:sz w:val="28"/>
          <w:szCs w:val="28"/>
          <w:rtl/>
        </w:rPr>
        <w:t xml:space="preserve">، </w:t>
      </w:r>
      <w:r w:rsidR="00DA5DF9">
        <w:rPr>
          <w:rFonts w:cs="B Lotus" w:hint="cs"/>
          <w:sz w:val="28"/>
          <w:szCs w:val="28"/>
          <w:rtl/>
        </w:rPr>
        <w:t>مطابق با</w:t>
      </w:r>
      <w:r w:rsidR="00063361" w:rsidRPr="005F3E72">
        <w:rPr>
          <w:rFonts w:cs="B Lotus" w:hint="cs"/>
          <w:sz w:val="28"/>
          <w:szCs w:val="28"/>
          <w:rtl/>
        </w:rPr>
        <w:t xml:space="preserve"> مصوبه ستاد اجرایی ماده 28 اساسنا</w:t>
      </w:r>
      <w:r w:rsidR="00063361">
        <w:rPr>
          <w:rFonts w:cs="B Lotus" w:hint="cs"/>
          <w:sz w:val="28"/>
          <w:szCs w:val="28"/>
          <w:rtl/>
        </w:rPr>
        <w:t xml:space="preserve">مه </w:t>
      </w:r>
      <w:r w:rsidR="00F63043">
        <w:rPr>
          <w:rFonts w:cs="B Lotus" w:hint="cs"/>
          <w:sz w:val="28"/>
          <w:szCs w:val="28"/>
          <w:rtl/>
        </w:rPr>
        <w:t xml:space="preserve">اقدام به برگزاری چهارمین دوره توانمندسازی مهارت </w:t>
      </w:r>
      <w:r w:rsidR="00063361" w:rsidRPr="005F3E72">
        <w:rPr>
          <w:rFonts w:cs="B Lotus" w:hint="cs"/>
          <w:sz w:val="28"/>
          <w:szCs w:val="28"/>
          <w:rtl/>
        </w:rPr>
        <w:t xml:space="preserve">آموزان نموده است. </w:t>
      </w:r>
    </w:p>
    <w:p w:rsidR="00063361" w:rsidRPr="005F3E72" w:rsidRDefault="00063361" w:rsidP="0009602B">
      <w:pPr>
        <w:spacing w:after="0" w:line="240" w:lineRule="auto"/>
        <w:ind w:firstLine="360"/>
        <w:jc w:val="lowKashida"/>
        <w:rPr>
          <w:rFonts w:cs="B Lotus"/>
          <w:sz w:val="28"/>
          <w:szCs w:val="28"/>
          <w:u w:val="single"/>
          <w:rtl/>
        </w:rPr>
      </w:pPr>
      <w:r w:rsidRPr="005F3E72">
        <w:rPr>
          <w:rFonts w:cs="B Lotus" w:hint="cs"/>
          <w:sz w:val="28"/>
          <w:szCs w:val="28"/>
          <w:u w:val="single"/>
          <w:rtl/>
        </w:rPr>
        <w:t>هدف اصلی این دوره</w:t>
      </w:r>
      <w:r>
        <w:rPr>
          <w:rFonts w:cs="B Lotus" w:hint="cs"/>
          <w:sz w:val="28"/>
          <w:szCs w:val="28"/>
          <w:u w:val="single"/>
          <w:rtl/>
        </w:rPr>
        <w:t>،</w:t>
      </w:r>
      <w:r w:rsidRPr="005F3E72">
        <w:rPr>
          <w:rFonts w:cs="B Lotus" w:hint="cs"/>
          <w:sz w:val="28"/>
          <w:szCs w:val="28"/>
          <w:u w:val="single"/>
          <w:rtl/>
        </w:rPr>
        <w:t xml:space="preserve"> با توجه ب</w:t>
      </w:r>
      <w:r>
        <w:rPr>
          <w:rFonts w:cs="B Lotus" w:hint="cs"/>
          <w:sz w:val="28"/>
          <w:szCs w:val="28"/>
          <w:u w:val="single"/>
          <w:rtl/>
        </w:rPr>
        <w:t>ه</w:t>
      </w:r>
      <w:r w:rsidRPr="005F3E72">
        <w:rPr>
          <w:rFonts w:cs="B Lotus" w:hint="cs"/>
          <w:sz w:val="28"/>
          <w:szCs w:val="28"/>
          <w:u w:val="single"/>
          <w:rtl/>
        </w:rPr>
        <w:t xml:space="preserve"> شرایط خاص مخاطبان</w:t>
      </w:r>
      <w:r>
        <w:rPr>
          <w:rFonts w:cs="B Lotus" w:hint="cs"/>
          <w:sz w:val="28"/>
          <w:szCs w:val="28"/>
          <w:u w:val="single"/>
          <w:rtl/>
        </w:rPr>
        <w:t>،</w:t>
      </w:r>
      <w:r w:rsidRPr="005F3E72">
        <w:rPr>
          <w:rFonts w:cs="B Lotus" w:hint="cs"/>
          <w:sz w:val="28"/>
          <w:szCs w:val="28"/>
          <w:u w:val="single"/>
          <w:rtl/>
        </w:rPr>
        <w:t xml:space="preserve"> ایجاد آمادگی</w:t>
      </w:r>
      <w:r>
        <w:rPr>
          <w:rFonts w:cs="B Lotus" w:hint="cs"/>
          <w:sz w:val="28"/>
          <w:szCs w:val="28"/>
          <w:u w:val="single"/>
          <w:rtl/>
        </w:rPr>
        <w:t xml:space="preserve"> در مهارت آموزان ماده 28 (با تاکید بر ابعاد</w:t>
      </w:r>
      <w:r w:rsidRPr="005F3E72">
        <w:rPr>
          <w:rFonts w:cs="B Lotus" w:hint="cs"/>
          <w:sz w:val="28"/>
          <w:szCs w:val="28"/>
          <w:u w:val="single"/>
          <w:rtl/>
        </w:rPr>
        <w:t xml:space="preserve"> نگرشی</w:t>
      </w:r>
      <w:r w:rsidR="0009602B">
        <w:rPr>
          <w:rFonts w:cs="B Lotus" w:hint="cs"/>
          <w:sz w:val="28"/>
          <w:szCs w:val="28"/>
          <w:u w:val="single"/>
          <w:rtl/>
        </w:rPr>
        <w:t>،</w:t>
      </w:r>
      <w:r>
        <w:rPr>
          <w:rFonts w:cs="B Lotus" w:hint="cs"/>
          <w:sz w:val="28"/>
          <w:szCs w:val="28"/>
          <w:u w:val="single"/>
          <w:rtl/>
        </w:rPr>
        <w:t xml:space="preserve"> </w:t>
      </w:r>
      <w:r w:rsidRPr="005F3E72">
        <w:rPr>
          <w:rFonts w:cs="B Lotus" w:hint="cs"/>
          <w:sz w:val="28"/>
          <w:szCs w:val="28"/>
          <w:u w:val="single"/>
          <w:rtl/>
        </w:rPr>
        <w:t>انگیزشی</w:t>
      </w:r>
      <w:r w:rsidR="0009602B">
        <w:rPr>
          <w:rFonts w:cs="B Lotus" w:hint="cs"/>
          <w:sz w:val="28"/>
          <w:szCs w:val="28"/>
          <w:u w:val="single"/>
          <w:rtl/>
        </w:rPr>
        <w:t xml:space="preserve"> و مهارتی</w:t>
      </w:r>
      <w:r>
        <w:rPr>
          <w:rFonts w:cs="B Lotus" w:hint="cs"/>
          <w:sz w:val="28"/>
          <w:szCs w:val="28"/>
          <w:u w:val="single"/>
          <w:rtl/>
        </w:rPr>
        <w:t xml:space="preserve">) </w:t>
      </w:r>
      <w:r w:rsidRPr="005F3E72">
        <w:rPr>
          <w:rFonts w:cs="B Lotus" w:hint="cs"/>
          <w:sz w:val="28"/>
          <w:szCs w:val="28"/>
          <w:u w:val="single"/>
          <w:rtl/>
        </w:rPr>
        <w:t xml:space="preserve">برای </w:t>
      </w:r>
      <w:r>
        <w:rPr>
          <w:rFonts w:cs="B Lotus" w:hint="cs"/>
          <w:sz w:val="28"/>
          <w:szCs w:val="28"/>
          <w:u w:val="single"/>
          <w:rtl/>
        </w:rPr>
        <w:t xml:space="preserve">ایفای نقش موثر تربیتی واجتماعی توسط ایشان </w:t>
      </w:r>
      <w:r w:rsidRPr="005F3E72">
        <w:rPr>
          <w:rFonts w:cs="B Lotus" w:hint="cs"/>
          <w:sz w:val="28"/>
          <w:szCs w:val="28"/>
          <w:u w:val="single"/>
          <w:rtl/>
        </w:rPr>
        <w:t>د</w:t>
      </w:r>
      <w:r>
        <w:rPr>
          <w:rFonts w:cs="B Lotus" w:hint="cs"/>
          <w:sz w:val="28"/>
          <w:szCs w:val="28"/>
          <w:u w:val="single"/>
          <w:rtl/>
        </w:rPr>
        <w:t>ر م</w:t>
      </w:r>
      <w:r w:rsidR="00F63043">
        <w:rPr>
          <w:rFonts w:cs="B Lotus" w:hint="cs"/>
          <w:sz w:val="28"/>
          <w:szCs w:val="28"/>
          <w:u w:val="single"/>
          <w:rtl/>
        </w:rPr>
        <w:t xml:space="preserve">درسه و کلاس درس </w:t>
      </w:r>
      <w:r>
        <w:rPr>
          <w:rFonts w:cs="B Lotus" w:hint="cs"/>
          <w:sz w:val="28"/>
          <w:szCs w:val="28"/>
          <w:u w:val="single"/>
          <w:rtl/>
        </w:rPr>
        <w:t xml:space="preserve">پس از شروع فعالیت رسمی </w:t>
      </w:r>
      <w:r w:rsidRPr="005F3E72">
        <w:rPr>
          <w:rFonts w:cs="B Lotus" w:hint="cs"/>
          <w:sz w:val="28"/>
          <w:szCs w:val="28"/>
          <w:u w:val="single"/>
          <w:rtl/>
        </w:rPr>
        <w:t>در نظام آموزشی است</w:t>
      </w:r>
      <w:r>
        <w:rPr>
          <w:rFonts w:cs="B Lotus" w:hint="cs"/>
          <w:sz w:val="28"/>
          <w:szCs w:val="28"/>
          <w:u w:val="single"/>
          <w:rtl/>
        </w:rPr>
        <w:t>.</w:t>
      </w:r>
    </w:p>
    <w:p w:rsidR="00277327" w:rsidRPr="00277327" w:rsidRDefault="00277327" w:rsidP="00216E0A">
      <w:pPr>
        <w:spacing w:after="0" w:line="360" w:lineRule="auto"/>
        <w:jc w:val="lowKashida"/>
        <w:rPr>
          <w:rFonts w:eastAsiaTheme="minorEastAsia" w:cs="B Zar"/>
          <w:sz w:val="28"/>
          <w:szCs w:val="28"/>
          <w:rtl/>
        </w:rPr>
      </w:pPr>
      <w:r w:rsidRPr="00277327">
        <w:rPr>
          <w:rFonts w:eastAsiaTheme="minorEastAsia" w:cs="B Zar" w:hint="cs"/>
          <w:sz w:val="28"/>
          <w:szCs w:val="28"/>
          <w:rtl/>
        </w:rPr>
        <w:lastRenderedPageBreak/>
        <w:t>برگزاری چنین دوره ای از آن جهت اهمیت و ضرورت دارد که امکان عملیاتی نمودن برخی از راهکارهای موجود در سندتحول بنیادین مرتبط با  حوزه دانشگاه فرهنگیان فراهم می شود. از جمله این موارد می توان به راهکار  3-1-اشاره نمود که در آن به« توانمندسازی معلمان در راستای تقویت مهارت روخوانی و روان خوانی در دوره ابتدایی، آشنایی با مفاهیم کلیدی قرآن در دوره متوسطه اول و آموزش معارف قرآنی در متوسطه دوم براساس منشور فرهنگ قرآنی» اشاره نمود. لذا در این دوره کارگاه هایی به منظور آشنایی مهارت آموزان با مفاهیم قرآنی برگزار می گردد. از جمله ضرورتهای دیگر طرح می توان به عملیاتی نمودن راهکار6-8- اشاره نمود که به «تقویت</w:t>
      </w:r>
      <w:r w:rsidRPr="00277327">
        <w:rPr>
          <w:rFonts w:eastAsiaTheme="minorEastAsia" w:cs="B Zar"/>
          <w:sz w:val="28"/>
          <w:szCs w:val="28"/>
        </w:rPr>
        <w:t xml:space="preserve"> </w:t>
      </w:r>
      <w:r w:rsidRPr="00277327">
        <w:rPr>
          <w:rFonts w:eastAsiaTheme="minorEastAsia" w:cs="B Zar" w:hint="cs"/>
          <w:sz w:val="28"/>
          <w:szCs w:val="28"/>
          <w:rtl/>
        </w:rPr>
        <w:t>شایستگی‌های</w:t>
      </w:r>
      <w:r w:rsidRPr="00277327">
        <w:rPr>
          <w:rFonts w:eastAsiaTheme="minorEastAsia" w:cs="B Zar"/>
          <w:sz w:val="28"/>
          <w:szCs w:val="28"/>
        </w:rPr>
        <w:t xml:space="preserve"> </w:t>
      </w:r>
      <w:r w:rsidRPr="00277327">
        <w:rPr>
          <w:rFonts w:eastAsiaTheme="minorEastAsia" w:cs="B Zar" w:hint="cs"/>
          <w:sz w:val="28"/>
          <w:szCs w:val="28"/>
          <w:rtl/>
        </w:rPr>
        <w:t>حرفه ای</w:t>
      </w:r>
      <w:r w:rsidRPr="00277327">
        <w:rPr>
          <w:rFonts w:eastAsiaTheme="minorEastAsia" w:cs="B Zar"/>
          <w:sz w:val="28"/>
          <w:szCs w:val="28"/>
        </w:rPr>
        <w:t xml:space="preserve"> </w:t>
      </w:r>
      <w:r w:rsidRPr="00277327">
        <w:rPr>
          <w:rFonts w:eastAsiaTheme="minorEastAsia" w:cs="B Zar" w:hint="cs"/>
          <w:sz w:val="28"/>
          <w:szCs w:val="28"/>
          <w:rtl/>
        </w:rPr>
        <w:t>و</w:t>
      </w:r>
      <w:r w:rsidRPr="00277327">
        <w:rPr>
          <w:rFonts w:eastAsiaTheme="minorEastAsia" w:cs="B Zar"/>
          <w:sz w:val="28"/>
          <w:szCs w:val="28"/>
        </w:rPr>
        <w:t xml:space="preserve"> </w:t>
      </w:r>
      <w:r w:rsidRPr="00277327">
        <w:rPr>
          <w:rFonts w:eastAsiaTheme="minorEastAsia" w:cs="B Zar" w:hint="cs"/>
          <w:sz w:val="28"/>
          <w:szCs w:val="28"/>
          <w:rtl/>
        </w:rPr>
        <w:t>اعتقادی مدیران و</w:t>
      </w:r>
      <w:r w:rsidRPr="00277327">
        <w:rPr>
          <w:rFonts w:eastAsiaTheme="minorEastAsia" w:cs="B Zar"/>
          <w:sz w:val="28"/>
          <w:szCs w:val="28"/>
        </w:rPr>
        <w:t xml:space="preserve"> </w:t>
      </w:r>
      <w:r w:rsidRPr="00277327">
        <w:rPr>
          <w:rFonts w:eastAsiaTheme="minorEastAsia" w:cs="B Zar" w:hint="cs"/>
          <w:sz w:val="28"/>
          <w:szCs w:val="28"/>
          <w:rtl/>
        </w:rPr>
        <w:t>معلمان</w:t>
      </w:r>
      <w:r w:rsidRPr="00277327">
        <w:rPr>
          <w:rFonts w:eastAsiaTheme="minorEastAsia" w:cs="B Zar"/>
          <w:sz w:val="28"/>
          <w:szCs w:val="28"/>
        </w:rPr>
        <w:t xml:space="preserve"> </w:t>
      </w:r>
      <w:r w:rsidRPr="00277327">
        <w:rPr>
          <w:rFonts w:eastAsiaTheme="minorEastAsia" w:cs="B Zar" w:hint="cs"/>
          <w:sz w:val="28"/>
          <w:szCs w:val="28"/>
          <w:rtl/>
        </w:rPr>
        <w:t>و</w:t>
      </w:r>
      <w:r w:rsidRPr="00277327">
        <w:rPr>
          <w:rFonts w:eastAsiaTheme="minorEastAsia" w:cs="B Zar"/>
          <w:sz w:val="28"/>
          <w:szCs w:val="28"/>
        </w:rPr>
        <w:t xml:space="preserve"> </w:t>
      </w:r>
      <w:r w:rsidRPr="00277327">
        <w:rPr>
          <w:rFonts w:eastAsiaTheme="minorEastAsia" w:cs="B Zar" w:hint="cs"/>
          <w:sz w:val="28"/>
          <w:szCs w:val="28"/>
          <w:rtl/>
        </w:rPr>
        <w:t>فراهم</w:t>
      </w:r>
      <w:r w:rsidRPr="00277327">
        <w:rPr>
          <w:rFonts w:eastAsiaTheme="minorEastAsia" w:cs="B Zar"/>
          <w:sz w:val="28"/>
          <w:szCs w:val="28"/>
        </w:rPr>
        <w:t xml:space="preserve"> </w:t>
      </w:r>
      <w:r w:rsidRPr="00277327">
        <w:rPr>
          <w:rFonts w:eastAsiaTheme="minorEastAsia" w:cs="B Zar" w:hint="cs"/>
          <w:sz w:val="28"/>
          <w:szCs w:val="28"/>
          <w:rtl/>
        </w:rPr>
        <w:t>آوردن زمینه</w:t>
      </w:r>
      <w:r w:rsidRPr="00277327">
        <w:rPr>
          <w:rFonts w:eastAsiaTheme="minorEastAsia" w:cs="B Zar"/>
          <w:sz w:val="28"/>
          <w:szCs w:val="28"/>
        </w:rPr>
        <w:t xml:space="preserve"> </w:t>
      </w:r>
      <w:r w:rsidRPr="00277327">
        <w:rPr>
          <w:rFonts w:eastAsiaTheme="minorEastAsia" w:cs="B Zar" w:hint="cs"/>
          <w:sz w:val="28"/>
          <w:szCs w:val="28"/>
          <w:rtl/>
        </w:rPr>
        <w:t>مشارکت</w:t>
      </w:r>
      <w:r w:rsidRPr="00277327">
        <w:rPr>
          <w:rFonts w:eastAsiaTheme="minorEastAsia" w:cs="B Zar"/>
          <w:sz w:val="28"/>
          <w:szCs w:val="28"/>
        </w:rPr>
        <w:t xml:space="preserve"> </w:t>
      </w:r>
      <w:r w:rsidRPr="00277327">
        <w:rPr>
          <w:rFonts w:eastAsiaTheme="minorEastAsia" w:cs="B Zar" w:hint="cs"/>
          <w:sz w:val="28"/>
          <w:szCs w:val="28"/>
          <w:rtl/>
        </w:rPr>
        <w:t>فعال</w:t>
      </w:r>
      <w:r w:rsidRPr="00277327">
        <w:rPr>
          <w:rFonts w:eastAsiaTheme="minorEastAsia" w:cs="B Zar"/>
          <w:sz w:val="28"/>
          <w:szCs w:val="28"/>
        </w:rPr>
        <w:t xml:space="preserve"> </w:t>
      </w:r>
      <w:r w:rsidRPr="00277327">
        <w:rPr>
          <w:rFonts w:eastAsiaTheme="minorEastAsia" w:cs="B Zar" w:hint="cs"/>
          <w:sz w:val="28"/>
          <w:szCs w:val="28"/>
          <w:rtl/>
        </w:rPr>
        <w:t>و</w:t>
      </w:r>
      <w:r w:rsidRPr="00277327">
        <w:rPr>
          <w:rFonts w:eastAsiaTheme="minorEastAsia" w:cs="B Zar"/>
          <w:sz w:val="28"/>
          <w:szCs w:val="28"/>
        </w:rPr>
        <w:t xml:space="preserve"> </w:t>
      </w:r>
      <w:r w:rsidRPr="00277327">
        <w:rPr>
          <w:rFonts w:eastAsiaTheme="minorEastAsia" w:cs="B Zar" w:hint="cs"/>
          <w:sz w:val="28"/>
          <w:szCs w:val="28"/>
          <w:rtl/>
        </w:rPr>
        <w:t>موثر</w:t>
      </w:r>
      <w:r w:rsidRPr="00277327">
        <w:rPr>
          <w:rFonts w:eastAsiaTheme="minorEastAsia" w:cs="B Zar"/>
          <w:sz w:val="28"/>
          <w:szCs w:val="28"/>
        </w:rPr>
        <w:t xml:space="preserve"> </w:t>
      </w:r>
      <w:r w:rsidRPr="00277327">
        <w:rPr>
          <w:rFonts w:eastAsiaTheme="minorEastAsia" w:cs="B Zar" w:hint="cs"/>
          <w:sz w:val="28"/>
          <w:szCs w:val="28"/>
          <w:rtl/>
        </w:rPr>
        <w:t>ایشان</w:t>
      </w:r>
      <w:r w:rsidRPr="00277327">
        <w:rPr>
          <w:rFonts w:eastAsiaTheme="minorEastAsia" w:cs="B Zar"/>
          <w:sz w:val="28"/>
          <w:szCs w:val="28"/>
        </w:rPr>
        <w:t xml:space="preserve"> </w:t>
      </w:r>
      <w:r w:rsidRPr="00277327">
        <w:rPr>
          <w:rFonts w:eastAsiaTheme="minorEastAsia" w:cs="B Zar" w:hint="cs"/>
          <w:sz w:val="28"/>
          <w:szCs w:val="28"/>
          <w:rtl/>
        </w:rPr>
        <w:t>در</w:t>
      </w:r>
      <w:r w:rsidRPr="00277327">
        <w:rPr>
          <w:rFonts w:eastAsiaTheme="minorEastAsia" w:cs="B Zar"/>
          <w:sz w:val="28"/>
          <w:szCs w:val="28"/>
        </w:rPr>
        <w:t xml:space="preserve"> </w:t>
      </w:r>
      <w:r w:rsidRPr="00277327">
        <w:rPr>
          <w:rFonts w:eastAsiaTheme="minorEastAsia" w:cs="B Zar" w:hint="cs"/>
          <w:sz w:val="28"/>
          <w:szCs w:val="28"/>
          <w:rtl/>
        </w:rPr>
        <w:t>برنامه های تربیتی</w:t>
      </w:r>
      <w:r w:rsidRPr="00277327">
        <w:rPr>
          <w:rFonts w:eastAsiaTheme="minorEastAsia" w:cs="B Zar"/>
          <w:sz w:val="28"/>
          <w:szCs w:val="28"/>
        </w:rPr>
        <w:t xml:space="preserve"> </w:t>
      </w:r>
      <w:r w:rsidRPr="00277327">
        <w:rPr>
          <w:rFonts w:eastAsiaTheme="minorEastAsia" w:cs="B Zar" w:hint="cs"/>
          <w:sz w:val="28"/>
          <w:szCs w:val="28"/>
          <w:rtl/>
        </w:rPr>
        <w:t>و</w:t>
      </w:r>
      <w:r w:rsidRPr="00277327">
        <w:rPr>
          <w:rFonts w:eastAsiaTheme="minorEastAsia" w:cs="B Zar"/>
          <w:sz w:val="28"/>
          <w:szCs w:val="28"/>
        </w:rPr>
        <w:t xml:space="preserve"> </w:t>
      </w:r>
      <w:r w:rsidRPr="00277327">
        <w:rPr>
          <w:rFonts w:eastAsiaTheme="minorEastAsia" w:cs="B Zar" w:hint="cs"/>
          <w:sz w:val="28"/>
          <w:szCs w:val="28"/>
          <w:rtl/>
        </w:rPr>
        <w:t>فعالیتهای</w:t>
      </w:r>
      <w:r w:rsidRPr="00277327">
        <w:rPr>
          <w:rFonts w:eastAsiaTheme="minorEastAsia" w:cs="B Zar"/>
          <w:sz w:val="28"/>
          <w:szCs w:val="28"/>
        </w:rPr>
        <w:t xml:space="preserve"> </w:t>
      </w:r>
      <w:r w:rsidRPr="00277327">
        <w:rPr>
          <w:rFonts w:eastAsiaTheme="minorEastAsia" w:cs="B Zar" w:hint="cs"/>
          <w:sz w:val="28"/>
          <w:szCs w:val="28"/>
          <w:rtl/>
        </w:rPr>
        <w:t>پرورشی</w:t>
      </w:r>
      <w:r w:rsidRPr="00277327">
        <w:rPr>
          <w:rFonts w:eastAsiaTheme="minorEastAsia" w:cs="B Zar"/>
          <w:sz w:val="28"/>
          <w:szCs w:val="28"/>
        </w:rPr>
        <w:t xml:space="preserve"> </w:t>
      </w:r>
      <w:r w:rsidRPr="00277327">
        <w:rPr>
          <w:rFonts w:eastAsiaTheme="minorEastAsia" w:cs="B Zar" w:hint="cs"/>
          <w:sz w:val="28"/>
          <w:szCs w:val="28"/>
          <w:rtl/>
        </w:rPr>
        <w:t>مدارس»توجه دارد. در این راستا نیز کارگاه های تربیتی تحت عنوان</w:t>
      </w:r>
      <w:r w:rsidR="00216E0A">
        <w:rPr>
          <w:rFonts w:eastAsiaTheme="minorEastAsia" w:cs="B Zar" w:hint="cs"/>
          <w:sz w:val="28"/>
          <w:szCs w:val="28"/>
          <w:rtl/>
        </w:rPr>
        <w:t>"آسیب های اجتماعی</w:t>
      </w:r>
      <w:r w:rsidR="00216E0A">
        <w:rPr>
          <w:rFonts w:eastAsiaTheme="minorEastAsia" w:cs="Cambria" w:hint="cs"/>
          <w:sz w:val="28"/>
          <w:szCs w:val="28"/>
          <w:rtl/>
        </w:rPr>
        <w:t>"</w:t>
      </w:r>
      <w:r w:rsidRPr="00277327">
        <w:rPr>
          <w:rFonts w:eastAsiaTheme="minorEastAsia" w:cs="B Zar" w:hint="cs"/>
          <w:sz w:val="28"/>
          <w:szCs w:val="28"/>
          <w:rtl/>
        </w:rPr>
        <w:t>برگزار می شود.</w:t>
      </w:r>
    </w:p>
    <w:p w:rsidR="00F63043" w:rsidRPr="009B30F7" w:rsidRDefault="00277327" w:rsidP="004855E6">
      <w:pPr>
        <w:spacing w:after="0" w:line="360" w:lineRule="auto"/>
        <w:jc w:val="lowKashida"/>
        <w:rPr>
          <w:rFonts w:eastAsiaTheme="minorEastAsia" w:cs="B Zar"/>
          <w:sz w:val="28"/>
          <w:szCs w:val="28"/>
          <w:rtl/>
        </w:rPr>
      </w:pPr>
      <w:r w:rsidRPr="00277327">
        <w:rPr>
          <w:rFonts w:eastAsiaTheme="minorEastAsia" w:cs="B Zar" w:hint="cs"/>
          <w:sz w:val="28"/>
          <w:szCs w:val="28"/>
          <w:rtl/>
        </w:rPr>
        <w:t>در این دوره همچنین تلاش می شود تا  در راستای راهکار 7-11- مبنی بر«توسعه زمینه پژوهشگری و افزایش توانمندی های حرفه ای معلمان»، مهارت آموزان ضمن مطالعه و بهره گیری از تجارب خویش به تدوین نقشه راه همت گمارند.</w:t>
      </w:r>
    </w:p>
    <w:p w:rsidR="00063361" w:rsidRPr="005F3E72" w:rsidRDefault="00063361" w:rsidP="007E7DF1">
      <w:pPr>
        <w:spacing w:after="0" w:line="360" w:lineRule="auto"/>
        <w:jc w:val="lowKashida"/>
        <w:rPr>
          <w:rFonts w:cs="B Lotus"/>
          <w:sz w:val="28"/>
          <w:szCs w:val="28"/>
          <w:rtl/>
        </w:rPr>
      </w:pPr>
      <w:r w:rsidRPr="005F3E72">
        <w:rPr>
          <w:rFonts w:cs="B Lotus" w:hint="cs"/>
          <w:sz w:val="28"/>
          <w:szCs w:val="28"/>
          <w:rtl/>
        </w:rPr>
        <w:t xml:space="preserve">از اهداف دیگر این دوره پاسخ به راهکار8/8 </w:t>
      </w:r>
      <w:r>
        <w:rPr>
          <w:rFonts w:cs="B Lotus" w:hint="cs"/>
          <w:sz w:val="28"/>
          <w:szCs w:val="28"/>
          <w:rtl/>
        </w:rPr>
        <w:t xml:space="preserve"> است</w:t>
      </w:r>
      <w:r w:rsidRPr="005F3E72">
        <w:rPr>
          <w:rFonts w:cs="B Lotus" w:hint="cs"/>
          <w:sz w:val="28"/>
          <w:szCs w:val="28"/>
          <w:rtl/>
        </w:rPr>
        <w:t xml:space="preserve"> که به «مشارکت فعال آموزش و پرورش در مواجهه با نیازهای فوری و عمومی جامعه از قبیل زلزله، حفظ و یکپارچگی محیط زیست ،حرکت های خیرخواهانه مردمی و انقلابی...»</w:t>
      </w:r>
      <w:r>
        <w:rPr>
          <w:rFonts w:cs="B Lotus" w:hint="cs"/>
          <w:sz w:val="28"/>
          <w:szCs w:val="28"/>
          <w:rtl/>
        </w:rPr>
        <w:t xml:space="preserve"> </w:t>
      </w:r>
      <w:r w:rsidRPr="005F3E72">
        <w:rPr>
          <w:rFonts w:cs="B Lotus" w:hint="cs"/>
          <w:sz w:val="28"/>
          <w:szCs w:val="28"/>
          <w:rtl/>
        </w:rPr>
        <w:t>توجه نموده است.</w:t>
      </w:r>
      <w:r>
        <w:rPr>
          <w:rFonts w:cs="B Lotus" w:hint="cs"/>
          <w:sz w:val="28"/>
          <w:szCs w:val="28"/>
          <w:rtl/>
        </w:rPr>
        <w:t xml:space="preserve"> از این رو</w:t>
      </w:r>
      <w:r w:rsidRPr="005F3E72">
        <w:rPr>
          <w:rFonts w:cs="B Lotus" w:hint="cs"/>
          <w:sz w:val="28"/>
          <w:szCs w:val="28"/>
          <w:rtl/>
        </w:rPr>
        <w:t xml:space="preserve"> در این دوره، برنامه ها و کارگاه های آموزشی از قبیل آموزش کمک های اولیه، </w:t>
      </w:r>
      <w:r w:rsidR="007E7DF1">
        <w:rPr>
          <w:rFonts w:cs="B Lotus" w:hint="cs"/>
          <w:sz w:val="28"/>
          <w:szCs w:val="28"/>
          <w:rtl/>
        </w:rPr>
        <w:t>اردو و بازدیدهای فرهنگی</w:t>
      </w:r>
      <w:r w:rsidRPr="005F3E72">
        <w:rPr>
          <w:rFonts w:cs="B Lotus" w:hint="cs"/>
          <w:sz w:val="28"/>
          <w:szCs w:val="28"/>
          <w:rtl/>
        </w:rPr>
        <w:t xml:space="preserve"> تدارک دیده شده است. </w:t>
      </w:r>
    </w:p>
    <w:p w:rsidR="00063361" w:rsidRPr="005F3E72" w:rsidRDefault="00063361" w:rsidP="006170C2">
      <w:pPr>
        <w:spacing w:after="0" w:line="360" w:lineRule="auto"/>
        <w:jc w:val="lowKashida"/>
        <w:rPr>
          <w:rFonts w:cs="B Lotus"/>
          <w:sz w:val="28"/>
          <w:szCs w:val="28"/>
          <w:rtl/>
        </w:rPr>
      </w:pPr>
      <w:r w:rsidRPr="005F3E72">
        <w:rPr>
          <w:rFonts w:cs="B Lotus" w:hint="cs"/>
          <w:sz w:val="28"/>
          <w:szCs w:val="28"/>
          <w:rtl/>
        </w:rPr>
        <w:t xml:space="preserve">راهکار4/ 18سند تحول نیز به </w:t>
      </w:r>
      <w:r>
        <w:rPr>
          <w:rFonts w:cs="B Lotus" w:hint="cs"/>
          <w:sz w:val="28"/>
          <w:szCs w:val="28"/>
          <w:rtl/>
        </w:rPr>
        <w:t>«</w:t>
      </w:r>
      <w:r w:rsidRPr="005F3E72">
        <w:rPr>
          <w:rFonts w:cs="B Lotus" w:hint="cs"/>
          <w:sz w:val="28"/>
          <w:szCs w:val="28"/>
          <w:rtl/>
        </w:rPr>
        <w:t>استفاده</w:t>
      </w:r>
      <w:r w:rsidRPr="005F3E72">
        <w:rPr>
          <w:rFonts w:cs="B Lotus"/>
          <w:sz w:val="28"/>
          <w:szCs w:val="28"/>
        </w:rPr>
        <w:t xml:space="preserve"> </w:t>
      </w:r>
      <w:r w:rsidRPr="005F3E72">
        <w:rPr>
          <w:rFonts w:cs="B Lotus" w:hint="cs"/>
          <w:sz w:val="28"/>
          <w:szCs w:val="28"/>
          <w:rtl/>
        </w:rPr>
        <w:t>بهینه</w:t>
      </w:r>
      <w:r w:rsidRPr="005F3E72">
        <w:rPr>
          <w:rFonts w:cs="B Lotus"/>
          <w:sz w:val="28"/>
          <w:szCs w:val="28"/>
        </w:rPr>
        <w:t xml:space="preserve"> </w:t>
      </w:r>
      <w:r w:rsidRPr="005F3E72">
        <w:rPr>
          <w:rFonts w:cs="B Lotus" w:hint="cs"/>
          <w:sz w:val="28"/>
          <w:szCs w:val="28"/>
          <w:rtl/>
        </w:rPr>
        <w:t>از</w:t>
      </w:r>
      <w:r w:rsidRPr="005F3E72">
        <w:rPr>
          <w:rFonts w:cs="B Lotus"/>
          <w:sz w:val="28"/>
          <w:szCs w:val="28"/>
        </w:rPr>
        <w:t xml:space="preserve"> </w:t>
      </w:r>
      <w:r w:rsidRPr="005F3E72">
        <w:rPr>
          <w:rFonts w:cs="B Lotus" w:hint="cs"/>
          <w:sz w:val="28"/>
          <w:szCs w:val="28"/>
          <w:rtl/>
        </w:rPr>
        <w:t>دانش</w:t>
      </w:r>
      <w:r w:rsidRPr="005F3E72">
        <w:rPr>
          <w:rFonts w:cs="B Lotus"/>
          <w:sz w:val="28"/>
          <w:szCs w:val="28"/>
        </w:rPr>
        <w:t xml:space="preserve"> </w:t>
      </w:r>
      <w:r w:rsidRPr="005F3E72">
        <w:rPr>
          <w:rFonts w:cs="B Lotus" w:hint="cs"/>
          <w:sz w:val="28"/>
          <w:szCs w:val="28"/>
          <w:rtl/>
        </w:rPr>
        <w:t>و</w:t>
      </w:r>
      <w:r w:rsidRPr="005F3E72">
        <w:rPr>
          <w:rFonts w:cs="B Lotus"/>
          <w:sz w:val="28"/>
          <w:szCs w:val="28"/>
        </w:rPr>
        <w:t xml:space="preserve"> </w:t>
      </w:r>
      <w:r w:rsidRPr="005F3E72">
        <w:rPr>
          <w:rFonts w:cs="B Lotus" w:hint="cs"/>
          <w:sz w:val="28"/>
          <w:szCs w:val="28"/>
          <w:rtl/>
        </w:rPr>
        <w:t>تجربه</w:t>
      </w:r>
      <w:r w:rsidRPr="005F3E72">
        <w:rPr>
          <w:rFonts w:cs="B Lotus"/>
          <w:sz w:val="28"/>
          <w:szCs w:val="28"/>
        </w:rPr>
        <w:t xml:space="preserve"> </w:t>
      </w:r>
      <w:r w:rsidRPr="005F3E72">
        <w:rPr>
          <w:rFonts w:cs="B Lotus" w:hint="cs"/>
          <w:sz w:val="28"/>
          <w:szCs w:val="28"/>
          <w:rtl/>
        </w:rPr>
        <w:t>نخبگان</w:t>
      </w:r>
      <w:r w:rsidRPr="005F3E72">
        <w:rPr>
          <w:rFonts w:cs="B Lotus"/>
          <w:sz w:val="28"/>
          <w:szCs w:val="28"/>
        </w:rPr>
        <w:t xml:space="preserve"> </w:t>
      </w:r>
      <w:r w:rsidRPr="005F3E72">
        <w:rPr>
          <w:rFonts w:cs="B Lotus" w:hint="cs"/>
          <w:sz w:val="28"/>
          <w:szCs w:val="28"/>
          <w:rtl/>
        </w:rPr>
        <w:t>و</w:t>
      </w:r>
      <w:r w:rsidRPr="005F3E72">
        <w:rPr>
          <w:rFonts w:cs="B Lotus"/>
          <w:sz w:val="28"/>
          <w:szCs w:val="28"/>
        </w:rPr>
        <w:t xml:space="preserve"> </w:t>
      </w:r>
      <w:r w:rsidRPr="005F3E72">
        <w:rPr>
          <w:rFonts w:cs="B Lotus" w:hint="cs"/>
          <w:sz w:val="28"/>
          <w:szCs w:val="28"/>
          <w:rtl/>
        </w:rPr>
        <w:t>پیشکسوتان</w:t>
      </w:r>
      <w:r w:rsidRPr="005F3E72">
        <w:rPr>
          <w:rFonts w:cs="B Lotus"/>
          <w:sz w:val="28"/>
          <w:szCs w:val="28"/>
        </w:rPr>
        <w:t xml:space="preserve"> </w:t>
      </w:r>
      <w:r w:rsidRPr="005F3E72">
        <w:rPr>
          <w:rFonts w:cs="B Lotus" w:hint="cs"/>
          <w:sz w:val="28"/>
          <w:szCs w:val="28"/>
          <w:rtl/>
        </w:rPr>
        <w:t>آموزش</w:t>
      </w:r>
      <w:r w:rsidRPr="005F3E72">
        <w:rPr>
          <w:rFonts w:cs="B Lotus"/>
          <w:sz w:val="28"/>
          <w:szCs w:val="28"/>
        </w:rPr>
        <w:t xml:space="preserve"> </w:t>
      </w:r>
      <w:r w:rsidRPr="005F3E72">
        <w:rPr>
          <w:rFonts w:cs="B Lotus" w:hint="cs"/>
          <w:sz w:val="28"/>
          <w:szCs w:val="28"/>
          <w:rtl/>
        </w:rPr>
        <w:t>و</w:t>
      </w:r>
      <w:r w:rsidRPr="005F3E72">
        <w:rPr>
          <w:rFonts w:cs="B Lotus"/>
          <w:sz w:val="28"/>
          <w:szCs w:val="28"/>
        </w:rPr>
        <w:t xml:space="preserve"> </w:t>
      </w:r>
      <w:r w:rsidRPr="005F3E72">
        <w:rPr>
          <w:rFonts w:cs="B Lotus" w:hint="cs"/>
          <w:sz w:val="28"/>
          <w:szCs w:val="28"/>
          <w:rtl/>
        </w:rPr>
        <w:t>پرورش</w:t>
      </w:r>
      <w:r>
        <w:rPr>
          <w:rFonts w:cs="B Lotus" w:hint="cs"/>
          <w:sz w:val="28"/>
          <w:szCs w:val="28"/>
          <w:rtl/>
        </w:rPr>
        <w:t>»</w:t>
      </w:r>
      <w:r w:rsidRPr="005F3E72">
        <w:rPr>
          <w:rFonts w:cs="B Lotus" w:hint="cs"/>
          <w:sz w:val="28"/>
          <w:szCs w:val="28"/>
          <w:rtl/>
        </w:rPr>
        <w:t>اشاره دارد. در این دوره متناسب با</w:t>
      </w:r>
      <w:r>
        <w:rPr>
          <w:rFonts w:cs="B Lotus" w:hint="cs"/>
          <w:sz w:val="28"/>
          <w:szCs w:val="28"/>
          <w:rtl/>
        </w:rPr>
        <w:t xml:space="preserve"> </w:t>
      </w:r>
      <w:r w:rsidRPr="005F3E72">
        <w:rPr>
          <w:rFonts w:cs="B Lotus" w:hint="cs"/>
          <w:sz w:val="28"/>
          <w:szCs w:val="28"/>
          <w:rtl/>
        </w:rPr>
        <w:t xml:space="preserve">این راهکار، دوره های متنوعی برای بهره مندی شایسته از معلمان پیشکسوت  در </w:t>
      </w:r>
      <w:r w:rsidRPr="005F3E72">
        <w:rPr>
          <w:rFonts w:cs="B Lotus" w:hint="cs"/>
          <w:sz w:val="28"/>
          <w:szCs w:val="28"/>
          <w:rtl/>
        </w:rPr>
        <w:lastRenderedPageBreak/>
        <w:t>نظر گرفته شده</w:t>
      </w:r>
      <w:r>
        <w:rPr>
          <w:rFonts w:cs="B Lotus" w:hint="cs"/>
          <w:sz w:val="28"/>
          <w:szCs w:val="28"/>
          <w:rtl/>
        </w:rPr>
        <w:t xml:space="preserve"> </w:t>
      </w:r>
      <w:r w:rsidRPr="005F3E72">
        <w:rPr>
          <w:rFonts w:cs="B Lotus" w:hint="cs"/>
          <w:sz w:val="28"/>
          <w:szCs w:val="28"/>
          <w:rtl/>
        </w:rPr>
        <w:t>و</w:t>
      </w:r>
      <w:r>
        <w:rPr>
          <w:rFonts w:cs="B Lotus" w:hint="cs"/>
          <w:sz w:val="28"/>
          <w:szCs w:val="28"/>
          <w:rtl/>
        </w:rPr>
        <w:t xml:space="preserve"> </w:t>
      </w:r>
      <w:r w:rsidRPr="005F3E72">
        <w:rPr>
          <w:rFonts w:cs="B Lotus" w:hint="cs"/>
          <w:sz w:val="28"/>
          <w:szCs w:val="28"/>
          <w:rtl/>
        </w:rPr>
        <w:t>از جمله از برخی معلمان صاحب نام دعوت به عمل می آید تا ب</w:t>
      </w:r>
      <w:r>
        <w:rPr>
          <w:rFonts w:cs="B Lotus" w:hint="cs"/>
          <w:sz w:val="28"/>
          <w:szCs w:val="28"/>
          <w:rtl/>
        </w:rPr>
        <w:t xml:space="preserve">ا بیان تجارب و تلاش های بی وقفه خود و با  </w:t>
      </w:r>
      <w:r w:rsidRPr="005F3E72">
        <w:rPr>
          <w:rFonts w:cs="B Lotus" w:hint="cs"/>
          <w:sz w:val="28"/>
          <w:szCs w:val="28"/>
          <w:rtl/>
        </w:rPr>
        <w:t>ذکر خاطرات تلخ و</w:t>
      </w:r>
      <w:r>
        <w:rPr>
          <w:rFonts w:cs="B Lotus" w:hint="cs"/>
          <w:sz w:val="28"/>
          <w:szCs w:val="28"/>
          <w:rtl/>
        </w:rPr>
        <w:t xml:space="preserve"> شیرین خویش از دوران معلمی</w:t>
      </w:r>
      <w:r w:rsidRPr="005F3E72">
        <w:rPr>
          <w:rFonts w:cs="B Lotus" w:hint="cs"/>
          <w:sz w:val="28"/>
          <w:szCs w:val="28"/>
          <w:rtl/>
        </w:rPr>
        <w:t>، انگ</w:t>
      </w:r>
      <w:r>
        <w:rPr>
          <w:rFonts w:cs="B Lotus" w:hint="cs"/>
          <w:sz w:val="28"/>
          <w:szCs w:val="28"/>
          <w:rtl/>
        </w:rPr>
        <w:t>یزه های لازم را در مهارت آموزان</w:t>
      </w:r>
      <w:r w:rsidRPr="005F3E72">
        <w:rPr>
          <w:rFonts w:cs="B Lotus" w:hint="cs"/>
          <w:sz w:val="28"/>
          <w:szCs w:val="28"/>
          <w:rtl/>
        </w:rPr>
        <w:t xml:space="preserve"> به منظور رشد و</w:t>
      </w:r>
      <w:r>
        <w:rPr>
          <w:rFonts w:cs="B Lotus" w:hint="cs"/>
          <w:sz w:val="28"/>
          <w:szCs w:val="28"/>
          <w:rtl/>
        </w:rPr>
        <w:t xml:space="preserve"> تعالی فرزندان این مرز و بوم فراهم</w:t>
      </w:r>
      <w:r w:rsidRPr="005F3E72">
        <w:rPr>
          <w:rFonts w:cs="B Lotus" w:hint="cs"/>
          <w:sz w:val="28"/>
          <w:szCs w:val="28"/>
          <w:rtl/>
        </w:rPr>
        <w:t xml:space="preserve"> نمایند.</w:t>
      </w:r>
    </w:p>
    <w:p w:rsidR="00063361" w:rsidRPr="00930C4D" w:rsidRDefault="00063361" w:rsidP="00063361">
      <w:pPr>
        <w:spacing w:after="0" w:line="240" w:lineRule="auto"/>
        <w:jc w:val="both"/>
        <w:rPr>
          <w:rFonts w:cs="B Lotus"/>
          <w:sz w:val="28"/>
          <w:szCs w:val="28"/>
          <w:rtl/>
        </w:rPr>
      </w:pPr>
    </w:p>
    <w:p w:rsidR="00063361" w:rsidRPr="00260429" w:rsidRDefault="00063361" w:rsidP="00063361">
      <w:pPr>
        <w:spacing w:line="360" w:lineRule="auto"/>
        <w:jc w:val="both"/>
        <w:rPr>
          <w:rFonts w:ascii="Calibri" w:eastAsia="Calibri" w:hAnsi="Calibri" w:cs="B Zar"/>
          <w:b/>
          <w:bCs/>
          <w:sz w:val="28"/>
          <w:szCs w:val="28"/>
          <w:rtl/>
        </w:rPr>
      </w:pPr>
      <w:r w:rsidRPr="00260429">
        <w:rPr>
          <w:rFonts w:ascii="Calibri" w:eastAsia="Calibri" w:hAnsi="Calibri" w:cs="B Zar" w:hint="cs"/>
          <w:b/>
          <w:bCs/>
          <w:sz w:val="28"/>
          <w:szCs w:val="28"/>
          <w:rtl/>
        </w:rPr>
        <w:t>ساز</w:t>
      </w:r>
      <w:r>
        <w:rPr>
          <w:rFonts w:ascii="Calibri" w:eastAsia="Calibri" w:hAnsi="Calibri" w:cs="B Zar" w:hint="cs"/>
          <w:b/>
          <w:bCs/>
          <w:sz w:val="28"/>
          <w:szCs w:val="28"/>
          <w:rtl/>
        </w:rPr>
        <w:t xml:space="preserve"> </w:t>
      </w:r>
      <w:r w:rsidRPr="00260429">
        <w:rPr>
          <w:rFonts w:ascii="Calibri" w:eastAsia="Calibri" w:hAnsi="Calibri" w:cs="B Zar" w:hint="cs"/>
          <w:b/>
          <w:bCs/>
          <w:sz w:val="28"/>
          <w:szCs w:val="28"/>
          <w:rtl/>
        </w:rPr>
        <w:t>وکار اجرایی:</w:t>
      </w:r>
    </w:p>
    <w:p w:rsidR="00063361" w:rsidRDefault="00063361" w:rsidP="00063361">
      <w:pPr>
        <w:spacing w:line="360" w:lineRule="auto"/>
        <w:jc w:val="both"/>
        <w:rPr>
          <w:rFonts w:ascii="IranNastaliq" w:eastAsia="Calibri" w:hAnsi="IranNastaliq" w:cs="B Zar"/>
          <w:sz w:val="28"/>
          <w:szCs w:val="28"/>
          <w:rtl/>
        </w:rPr>
      </w:pPr>
      <w:r w:rsidRPr="00260429">
        <w:rPr>
          <w:rFonts w:ascii="IranNastaliq" w:eastAsia="Calibri" w:hAnsi="IranNastaliq" w:cs="B Zar" w:hint="cs"/>
          <w:sz w:val="28"/>
          <w:szCs w:val="28"/>
          <w:rtl/>
        </w:rPr>
        <w:t xml:space="preserve">دوره توانمندسازی فرهنگی و اجتماعی مهارت آموزان در دو سطح </w:t>
      </w:r>
      <w:r>
        <w:rPr>
          <w:rFonts w:ascii="IranNastaliq" w:eastAsia="Calibri" w:hAnsi="IranNastaliq" w:cs="B Zar" w:hint="cs"/>
          <w:sz w:val="28"/>
          <w:szCs w:val="28"/>
          <w:rtl/>
        </w:rPr>
        <w:t>اجرا می شود</w:t>
      </w:r>
      <w:r w:rsidRPr="00260429">
        <w:rPr>
          <w:rFonts w:ascii="IranNastaliq" w:eastAsia="Calibri" w:hAnsi="IranNastaliq" w:cs="B Zar" w:hint="cs"/>
          <w:sz w:val="28"/>
          <w:szCs w:val="28"/>
          <w:rtl/>
        </w:rPr>
        <w:t>:</w:t>
      </w:r>
    </w:p>
    <w:p w:rsidR="00063361" w:rsidRDefault="00063361" w:rsidP="00063361">
      <w:pPr>
        <w:spacing w:line="360" w:lineRule="auto"/>
        <w:jc w:val="both"/>
        <w:rPr>
          <w:rFonts w:ascii="IranNastaliq" w:eastAsia="Calibri" w:hAnsi="IranNastaliq" w:cs="B Zar"/>
          <w:sz w:val="28"/>
          <w:szCs w:val="28"/>
          <w:rtl/>
        </w:rPr>
      </w:pPr>
      <w:r>
        <w:rPr>
          <w:rFonts w:ascii="IranNastaliq" w:eastAsia="Calibri" w:hAnsi="IranNastaliq" w:cs="B Zar" w:hint="cs"/>
          <w:sz w:val="28"/>
          <w:szCs w:val="28"/>
          <w:rtl/>
        </w:rPr>
        <w:t>1</w:t>
      </w:r>
      <w:r w:rsidRPr="00260429">
        <w:rPr>
          <w:rFonts w:ascii="IranNastaliq" w:eastAsia="Calibri" w:hAnsi="IranNastaliq" w:cs="B Zar" w:hint="cs"/>
          <w:sz w:val="28"/>
          <w:szCs w:val="28"/>
          <w:rtl/>
        </w:rPr>
        <w:t>-</w:t>
      </w:r>
      <w:r w:rsidR="000A71E0">
        <w:rPr>
          <w:rFonts w:ascii="IranNastaliq" w:eastAsia="Calibri" w:hAnsi="IranNastaliq" w:cs="B Zar" w:hint="cs"/>
          <w:sz w:val="28"/>
          <w:szCs w:val="28"/>
          <w:rtl/>
        </w:rPr>
        <w:t xml:space="preserve">دبیرخانه مرکزی که در سطح </w:t>
      </w:r>
      <w:r>
        <w:rPr>
          <w:rFonts w:ascii="IranNastaliq" w:eastAsia="Calibri" w:hAnsi="IranNastaliq" w:cs="B Zar" w:hint="cs"/>
          <w:sz w:val="28"/>
          <w:szCs w:val="28"/>
          <w:rtl/>
        </w:rPr>
        <w:t>معاونت فرهنگی و اجتماعی دانشگاه</w:t>
      </w:r>
      <w:r w:rsidRPr="00260429">
        <w:rPr>
          <w:rFonts w:ascii="IranNastaliq" w:eastAsia="Calibri" w:hAnsi="IranNastaliq" w:cs="B Zar" w:hint="cs"/>
          <w:sz w:val="28"/>
          <w:szCs w:val="28"/>
          <w:rtl/>
        </w:rPr>
        <w:t xml:space="preserve"> </w:t>
      </w:r>
      <w:r w:rsidR="000A71E0">
        <w:rPr>
          <w:rFonts w:ascii="IranNastaliq" w:eastAsia="Calibri" w:hAnsi="IranNastaliq" w:cs="B Zar" w:hint="cs"/>
          <w:sz w:val="28"/>
          <w:szCs w:val="28"/>
          <w:rtl/>
        </w:rPr>
        <w:t>تشکیل شده است</w:t>
      </w:r>
      <w:r w:rsidR="006170C2">
        <w:rPr>
          <w:rFonts w:ascii="IranNastaliq" w:eastAsia="Calibri" w:hAnsi="IranNastaliq" w:cs="B Zar" w:hint="cs"/>
          <w:sz w:val="28"/>
          <w:szCs w:val="28"/>
          <w:rtl/>
        </w:rPr>
        <w:t>.</w:t>
      </w:r>
    </w:p>
    <w:p w:rsidR="00063361" w:rsidRDefault="00063361" w:rsidP="00063361">
      <w:pPr>
        <w:spacing w:line="360" w:lineRule="auto"/>
        <w:jc w:val="both"/>
        <w:rPr>
          <w:rFonts w:ascii="IranNastaliq" w:eastAsia="Calibri" w:hAnsi="IranNastaliq" w:cs="B Zar"/>
          <w:sz w:val="28"/>
          <w:szCs w:val="28"/>
          <w:rtl/>
        </w:rPr>
      </w:pPr>
      <w:r w:rsidRPr="00260429">
        <w:rPr>
          <w:rFonts w:ascii="IranNastaliq" w:eastAsia="Calibri" w:hAnsi="IranNastaliq" w:cs="B Zar" w:hint="cs"/>
          <w:sz w:val="28"/>
          <w:szCs w:val="28"/>
          <w:rtl/>
        </w:rPr>
        <w:t>2-پردیس های سراسر کشور</w:t>
      </w:r>
      <w:r w:rsidR="000A71E0">
        <w:rPr>
          <w:rFonts w:ascii="IranNastaliq" w:eastAsia="Calibri" w:hAnsi="IranNastaliq" w:cs="B Zar" w:hint="cs"/>
          <w:sz w:val="28"/>
          <w:szCs w:val="28"/>
          <w:rtl/>
        </w:rPr>
        <w:t xml:space="preserve"> که دارای کمیته اجرایی متشکل از پنج نفر </w:t>
      </w:r>
      <w:r w:rsidR="00216E0A">
        <w:rPr>
          <w:rFonts w:ascii="IranNastaliq" w:eastAsia="Calibri" w:hAnsi="IranNastaliq" w:cs="B Zar" w:hint="cs"/>
          <w:sz w:val="28"/>
          <w:szCs w:val="28"/>
          <w:rtl/>
        </w:rPr>
        <w:t>شامل 1-رئیس پردیس2-معاون آموزشی،فرهنگی و پژوهشی3-کارشناس مسئول فرهنگی4-کارشناس مسئول فناوری5-استادمشاور</w:t>
      </w:r>
      <w:r w:rsidR="000A71E0">
        <w:rPr>
          <w:rFonts w:ascii="IranNastaliq" w:eastAsia="Calibri" w:hAnsi="IranNastaliq" w:cs="B Zar" w:hint="cs"/>
          <w:sz w:val="28"/>
          <w:szCs w:val="28"/>
          <w:rtl/>
        </w:rPr>
        <w:t>می باشند.</w:t>
      </w:r>
    </w:p>
    <w:p w:rsidR="00063361" w:rsidRDefault="00063361" w:rsidP="006170C2">
      <w:pPr>
        <w:spacing w:line="360" w:lineRule="auto"/>
        <w:jc w:val="both"/>
        <w:rPr>
          <w:rFonts w:ascii="IranNastaliq" w:eastAsia="Calibri" w:hAnsi="IranNastaliq" w:cs="B Zar"/>
          <w:sz w:val="28"/>
          <w:szCs w:val="28"/>
          <w:rtl/>
        </w:rPr>
      </w:pPr>
      <w:r>
        <w:rPr>
          <w:rFonts w:ascii="IranNastaliq" w:eastAsia="Calibri" w:hAnsi="IranNastaliq" w:cs="B Zar" w:hint="cs"/>
          <w:sz w:val="28"/>
          <w:szCs w:val="28"/>
          <w:rtl/>
        </w:rPr>
        <w:t xml:space="preserve">با تشکیل دبیرخانه ماده 28 درمعاونت فرهنگی و اجتماعی دانشگاه ضمن تهیه و تدوین محتوی و سرفصل های دوره، </w:t>
      </w:r>
      <w:r w:rsidR="006170C2">
        <w:rPr>
          <w:rFonts w:ascii="IranNastaliq" w:eastAsia="Calibri" w:hAnsi="IranNastaliq" w:cs="B Zar" w:hint="cs"/>
          <w:sz w:val="28"/>
          <w:szCs w:val="28"/>
          <w:rtl/>
        </w:rPr>
        <w:t xml:space="preserve">دستورالعمل و شیوه نامه ها، </w:t>
      </w:r>
      <w:r>
        <w:rPr>
          <w:rFonts w:ascii="IranNastaliq" w:eastAsia="Calibri" w:hAnsi="IranNastaliq" w:cs="B Zar" w:hint="cs"/>
          <w:sz w:val="28"/>
          <w:szCs w:val="28"/>
          <w:rtl/>
        </w:rPr>
        <w:t xml:space="preserve">بر نحوه اجرا نیز نظارت می شود.  در این زمینه </w:t>
      </w:r>
      <w:r w:rsidR="000A71E0">
        <w:rPr>
          <w:rFonts w:ascii="IranNastaliq" w:eastAsia="Calibri" w:hAnsi="IranNastaliq" w:cs="B Zar" w:hint="cs"/>
          <w:sz w:val="28"/>
          <w:szCs w:val="28"/>
          <w:rtl/>
        </w:rPr>
        <w:t xml:space="preserve">کارگروه </w:t>
      </w:r>
      <w:r>
        <w:rPr>
          <w:rFonts w:ascii="IranNastaliq" w:eastAsia="Calibri" w:hAnsi="IranNastaliq" w:cs="B Zar" w:hint="cs"/>
          <w:sz w:val="28"/>
          <w:szCs w:val="28"/>
          <w:rtl/>
        </w:rPr>
        <w:t xml:space="preserve">اجرایی و </w:t>
      </w:r>
      <w:r w:rsidR="000A71E0">
        <w:rPr>
          <w:rFonts w:ascii="IranNastaliq" w:eastAsia="Calibri" w:hAnsi="IranNastaliq" w:cs="B Zar" w:hint="cs"/>
          <w:sz w:val="28"/>
          <w:szCs w:val="28"/>
          <w:rtl/>
        </w:rPr>
        <w:t>کارگروه</w:t>
      </w:r>
      <w:r>
        <w:rPr>
          <w:rFonts w:ascii="IranNastaliq" w:eastAsia="Calibri" w:hAnsi="IranNastaliq" w:cs="B Zar" w:hint="cs"/>
          <w:sz w:val="28"/>
          <w:szCs w:val="28"/>
          <w:rtl/>
        </w:rPr>
        <w:t xml:space="preserve"> </w:t>
      </w:r>
      <w:r w:rsidR="000A71E0">
        <w:rPr>
          <w:rFonts w:ascii="IranNastaliq" w:eastAsia="Calibri" w:hAnsi="IranNastaliq" w:cs="B Zar" w:hint="cs"/>
          <w:sz w:val="28"/>
          <w:szCs w:val="28"/>
          <w:rtl/>
        </w:rPr>
        <w:t>علمی</w:t>
      </w:r>
      <w:r>
        <w:rPr>
          <w:rFonts w:ascii="IranNastaliq" w:eastAsia="Calibri" w:hAnsi="IranNastaliq" w:cs="B Zar" w:hint="cs"/>
          <w:sz w:val="28"/>
          <w:szCs w:val="28"/>
          <w:rtl/>
        </w:rPr>
        <w:t xml:space="preserve"> تشکیل و در خصوص محتوی و سرفصل های آن </w:t>
      </w:r>
      <w:r w:rsidRPr="00260429">
        <w:rPr>
          <w:rFonts w:ascii="IranNastaliq" w:eastAsia="Calibri" w:hAnsi="IranNastaliq" w:cs="B Zar" w:hint="cs"/>
          <w:sz w:val="28"/>
          <w:szCs w:val="28"/>
          <w:rtl/>
        </w:rPr>
        <w:t xml:space="preserve">با کمک </w:t>
      </w:r>
      <w:r w:rsidR="006170C2">
        <w:rPr>
          <w:rFonts w:ascii="IranNastaliq" w:eastAsia="Calibri" w:hAnsi="IranNastaliq" w:cs="B Zar" w:hint="cs"/>
          <w:sz w:val="28"/>
          <w:szCs w:val="28"/>
          <w:rtl/>
        </w:rPr>
        <w:t xml:space="preserve">صاحبنظران </w:t>
      </w:r>
      <w:r w:rsidRPr="00260429">
        <w:rPr>
          <w:rFonts w:ascii="IranNastaliq" w:eastAsia="Calibri" w:hAnsi="IranNastaliq" w:cs="B Zar" w:hint="cs"/>
          <w:sz w:val="28"/>
          <w:szCs w:val="28"/>
          <w:rtl/>
        </w:rPr>
        <w:t xml:space="preserve"> </w:t>
      </w:r>
      <w:r>
        <w:rPr>
          <w:rFonts w:ascii="IranNastaliq" w:eastAsia="Calibri" w:hAnsi="IranNastaliq" w:cs="B Zar" w:hint="cs"/>
          <w:sz w:val="28"/>
          <w:szCs w:val="28"/>
          <w:rtl/>
        </w:rPr>
        <w:t xml:space="preserve">اقدام می نمایند. تهیه  و تدوین منابع و </w:t>
      </w:r>
      <w:r w:rsidRPr="00260429">
        <w:rPr>
          <w:rFonts w:ascii="IranNastaliq" w:eastAsia="Calibri" w:hAnsi="IranNastaliq" w:cs="B Zar" w:hint="cs"/>
          <w:sz w:val="28"/>
          <w:szCs w:val="28"/>
          <w:rtl/>
        </w:rPr>
        <w:t xml:space="preserve">همچنین </w:t>
      </w:r>
      <w:r w:rsidR="006170C2">
        <w:rPr>
          <w:rFonts w:ascii="IranNastaliq" w:eastAsia="Calibri" w:hAnsi="IranNastaliq" w:cs="B Zar" w:hint="cs"/>
          <w:sz w:val="28"/>
          <w:szCs w:val="28"/>
          <w:rtl/>
        </w:rPr>
        <w:t>شناسایی و به کارگیری</w:t>
      </w:r>
      <w:r>
        <w:rPr>
          <w:rFonts w:ascii="IranNastaliq" w:eastAsia="Calibri" w:hAnsi="IranNastaliq" w:cs="B Zar" w:hint="cs"/>
          <w:sz w:val="28"/>
          <w:szCs w:val="28"/>
          <w:rtl/>
        </w:rPr>
        <w:t xml:space="preserve"> اساتید و </w:t>
      </w:r>
      <w:r w:rsidRPr="00260429">
        <w:rPr>
          <w:rFonts w:ascii="IranNastaliq" w:eastAsia="Calibri" w:hAnsi="IranNastaliq" w:cs="B Zar" w:hint="cs"/>
          <w:sz w:val="28"/>
          <w:szCs w:val="28"/>
          <w:rtl/>
        </w:rPr>
        <w:t>مستندسازی  برعهده این</w:t>
      </w:r>
      <w:r w:rsidR="000A71E0">
        <w:rPr>
          <w:rFonts w:ascii="IranNastaliq" w:eastAsia="Calibri" w:hAnsi="IranNastaliq" w:cs="B Zar" w:hint="cs"/>
          <w:sz w:val="28"/>
          <w:szCs w:val="28"/>
          <w:rtl/>
        </w:rPr>
        <w:t xml:space="preserve"> دبیرخانه</w:t>
      </w:r>
      <w:r w:rsidRPr="00260429">
        <w:rPr>
          <w:rFonts w:ascii="IranNastaliq" w:eastAsia="Calibri" w:hAnsi="IranNastaliq" w:cs="B Zar" w:hint="cs"/>
          <w:sz w:val="28"/>
          <w:szCs w:val="28"/>
          <w:rtl/>
        </w:rPr>
        <w:t xml:space="preserve"> خواهد بود. </w:t>
      </w:r>
    </w:p>
    <w:p w:rsidR="00063361" w:rsidRDefault="00063361" w:rsidP="006170C2">
      <w:pPr>
        <w:spacing w:line="360" w:lineRule="auto"/>
        <w:jc w:val="both"/>
        <w:rPr>
          <w:rFonts w:ascii="IranNastaliq" w:eastAsia="Calibri" w:hAnsi="IranNastaliq" w:cs="B Zar"/>
          <w:sz w:val="28"/>
          <w:szCs w:val="28"/>
          <w:rtl/>
        </w:rPr>
      </w:pPr>
      <w:r>
        <w:rPr>
          <w:rFonts w:ascii="IranNastaliq" w:eastAsia="Calibri" w:hAnsi="IranNastaliq" w:cs="B Zar" w:hint="cs"/>
          <w:sz w:val="28"/>
          <w:szCs w:val="28"/>
          <w:rtl/>
        </w:rPr>
        <w:t xml:space="preserve">در سطح پردیس هم </w:t>
      </w:r>
      <w:r w:rsidR="000A71E0">
        <w:rPr>
          <w:rFonts w:ascii="IranNastaliq" w:eastAsia="Calibri" w:hAnsi="IranNastaliq" w:cs="B Zar" w:hint="cs"/>
          <w:sz w:val="28"/>
          <w:szCs w:val="28"/>
          <w:rtl/>
        </w:rPr>
        <w:t>کمیته</w:t>
      </w:r>
      <w:r>
        <w:rPr>
          <w:rFonts w:ascii="IranNastaliq" w:eastAsia="Calibri" w:hAnsi="IranNastaliq" w:cs="B Zar" w:hint="cs"/>
          <w:sz w:val="28"/>
          <w:szCs w:val="28"/>
          <w:rtl/>
        </w:rPr>
        <w:t xml:space="preserve"> اجرایی تشکیل شده و  </w:t>
      </w:r>
      <w:r w:rsidR="006170C2">
        <w:rPr>
          <w:rFonts w:ascii="IranNastaliq" w:eastAsia="Calibri" w:hAnsi="IranNastaliq" w:cs="B Zar" w:hint="cs"/>
          <w:sz w:val="28"/>
          <w:szCs w:val="28"/>
          <w:rtl/>
        </w:rPr>
        <w:t>وظیفه اصلی آنها شناسایی اساتید، نظارت برحضور مهارت آموزان و اجرای صحیح دوره براساس شیوه نامه و دستورالعمل  می باشد.</w:t>
      </w:r>
    </w:p>
    <w:p w:rsidR="00911F82" w:rsidRDefault="00911F82" w:rsidP="000A71E0">
      <w:pPr>
        <w:spacing w:line="360" w:lineRule="auto"/>
        <w:jc w:val="both"/>
        <w:rPr>
          <w:rFonts w:ascii="IranNastaliq" w:eastAsia="Calibri" w:hAnsi="IranNastaliq" w:cs="B Zar"/>
          <w:sz w:val="28"/>
          <w:szCs w:val="28"/>
          <w:rtl/>
        </w:rPr>
      </w:pPr>
    </w:p>
    <w:p w:rsidR="00911F82" w:rsidRDefault="00911F82" w:rsidP="000A71E0">
      <w:pPr>
        <w:spacing w:line="360" w:lineRule="auto"/>
        <w:jc w:val="both"/>
        <w:rPr>
          <w:rFonts w:ascii="IranNastaliq" w:eastAsia="Calibri" w:hAnsi="IranNastaliq" w:cs="B Zar"/>
          <w:sz w:val="28"/>
          <w:szCs w:val="28"/>
          <w:rtl/>
        </w:rPr>
      </w:pPr>
      <w:r>
        <w:rPr>
          <w:rFonts w:ascii="Calibri" w:eastAsia="Calibri" w:hAnsi="Calibri" w:cs="B Titr"/>
          <w:noProof/>
          <w:sz w:val="20"/>
          <w:szCs w:val="20"/>
          <w:lang w:bidi="ar-SA"/>
        </w:rPr>
        <w:lastRenderedPageBreak/>
        <w:drawing>
          <wp:inline distT="0" distB="0" distL="0" distR="0" wp14:anchorId="1925FF59" wp14:editId="61C1C7EE">
            <wp:extent cx="5718810" cy="178117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11F82" w:rsidRPr="00260429" w:rsidRDefault="00911F82" w:rsidP="000A71E0">
      <w:pPr>
        <w:spacing w:line="360" w:lineRule="auto"/>
        <w:jc w:val="both"/>
        <w:rPr>
          <w:rFonts w:ascii="IranNastaliq" w:eastAsia="Calibri" w:hAnsi="IranNastaliq" w:cs="B Zar"/>
          <w:sz w:val="28"/>
          <w:szCs w:val="28"/>
          <w:rtl/>
        </w:rPr>
      </w:pPr>
    </w:p>
    <w:p w:rsidR="004855E6" w:rsidRPr="004855E6" w:rsidRDefault="004855E6" w:rsidP="00703E39">
      <w:pPr>
        <w:spacing w:after="0" w:line="360" w:lineRule="auto"/>
        <w:rPr>
          <w:rFonts w:eastAsiaTheme="minorEastAsia" w:cs="B Zar"/>
          <w:b/>
          <w:bCs/>
          <w:sz w:val="32"/>
          <w:szCs w:val="32"/>
          <w:rtl/>
        </w:rPr>
      </w:pPr>
      <w:r w:rsidRPr="004855E6">
        <w:rPr>
          <w:rFonts w:eastAsiaTheme="minorEastAsia" w:cs="B Zar" w:hint="cs"/>
          <w:b/>
          <w:bCs/>
          <w:sz w:val="32"/>
          <w:szCs w:val="32"/>
          <w:rtl/>
        </w:rPr>
        <w:t xml:space="preserve">-مراحل دوره  </w:t>
      </w:r>
    </w:p>
    <w:p w:rsidR="004855E6" w:rsidRPr="004855E6" w:rsidRDefault="004855E6" w:rsidP="006170C2">
      <w:pPr>
        <w:spacing w:after="0" w:line="360" w:lineRule="auto"/>
        <w:jc w:val="lowKashida"/>
        <w:rPr>
          <w:rFonts w:eastAsiaTheme="minorEastAsia" w:cs="B Zar"/>
          <w:sz w:val="28"/>
          <w:szCs w:val="28"/>
          <w:rtl/>
        </w:rPr>
      </w:pPr>
      <w:r w:rsidRPr="004855E6">
        <w:rPr>
          <w:rFonts w:eastAsiaTheme="minorEastAsia" w:cs="B Zar" w:hint="cs"/>
          <w:sz w:val="28"/>
          <w:szCs w:val="28"/>
          <w:rtl/>
        </w:rPr>
        <w:t>چهارمین دوره توانمندسازی فرهنگی مهارت آموزان دارای دو بخش می باشد</w:t>
      </w:r>
      <w:r w:rsidR="006170C2">
        <w:rPr>
          <w:rFonts w:eastAsiaTheme="minorEastAsia" w:cs="B Zar" w:hint="cs"/>
          <w:sz w:val="28"/>
          <w:szCs w:val="28"/>
          <w:rtl/>
        </w:rPr>
        <w:t>:الف)</w:t>
      </w:r>
      <w:r w:rsidRPr="004855E6">
        <w:rPr>
          <w:rFonts w:eastAsiaTheme="minorEastAsia" w:cs="B Zar" w:hint="cs"/>
          <w:sz w:val="28"/>
          <w:szCs w:val="28"/>
          <w:rtl/>
        </w:rPr>
        <w:t xml:space="preserve"> بخش حضوری (</w:t>
      </w:r>
      <w:r w:rsidR="006170C2">
        <w:rPr>
          <w:rFonts w:eastAsiaTheme="minorEastAsia" w:cs="B Zar" w:hint="cs"/>
          <w:sz w:val="28"/>
          <w:szCs w:val="28"/>
          <w:rtl/>
        </w:rPr>
        <w:t>12</w:t>
      </w:r>
      <w:r w:rsidRPr="004855E6">
        <w:rPr>
          <w:rFonts w:eastAsiaTheme="minorEastAsia" w:cs="B Zar" w:hint="cs"/>
          <w:sz w:val="28"/>
          <w:szCs w:val="28"/>
          <w:rtl/>
        </w:rPr>
        <w:t>0ساعت)و بخش غیرحضوری(</w:t>
      </w:r>
      <w:r w:rsidR="006170C2">
        <w:rPr>
          <w:rFonts w:eastAsiaTheme="minorEastAsia" w:cs="B Zar" w:hint="cs"/>
          <w:sz w:val="28"/>
          <w:szCs w:val="28"/>
          <w:rtl/>
        </w:rPr>
        <w:t>40</w:t>
      </w:r>
      <w:r w:rsidRPr="004855E6">
        <w:rPr>
          <w:rFonts w:eastAsiaTheme="minorEastAsia" w:cs="B Zar" w:hint="cs"/>
          <w:sz w:val="28"/>
          <w:szCs w:val="28"/>
          <w:rtl/>
        </w:rPr>
        <w:t>ساعت)</w:t>
      </w:r>
      <w:r>
        <w:rPr>
          <w:rFonts w:eastAsiaTheme="minorEastAsia" w:cs="B Zar" w:hint="cs"/>
          <w:sz w:val="28"/>
          <w:szCs w:val="28"/>
          <w:rtl/>
        </w:rPr>
        <w:t xml:space="preserve"> </w:t>
      </w:r>
      <w:r w:rsidRPr="004855E6">
        <w:rPr>
          <w:rFonts w:eastAsiaTheme="minorEastAsia" w:cs="B Zar" w:hint="cs"/>
          <w:sz w:val="28"/>
          <w:szCs w:val="28"/>
          <w:rtl/>
        </w:rPr>
        <w:t xml:space="preserve">به شرح ذیل می باشد:              </w:t>
      </w:r>
    </w:p>
    <w:p w:rsidR="004855E6" w:rsidRPr="004855E6" w:rsidRDefault="006170C2" w:rsidP="006170C2">
      <w:pPr>
        <w:spacing w:after="0" w:line="360" w:lineRule="auto"/>
        <w:jc w:val="lowKashida"/>
        <w:rPr>
          <w:rFonts w:eastAsiaTheme="minorEastAsia" w:cs="B Zar"/>
          <w:sz w:val="28"/>
          <w:szCs w:val="28"/>
          <w:rtl/>
        </w:rPr>
      </w:pPr>
      <w:r>
        <w:rPr>
          <w:rFonts w:eastAsiaTheme="minorEastAsia" w:cs="B Zar" w:hint="cs"/>
          <w:sz w:val="28"/>
          <w:szCs w:val="28"/>
          <w:rtl/>
        </w:rPr>
        <w:t>الف)</w:t>
      </w:r>
      <w:r w:rsidR="00216E0A">
        <w:rPr>
          <w:rFonts w:eastAsiaTheme="minorEastAsia" w:cs="B Zar" w:hint="cs"/>
          <w:sz w:val="28"/>
          <w:szCs w:val="28"/>
          <w:rtl/>
        </w:rPr>
        <w:t xml:space="preserve"> ب</w:t>
      </w:r>
      <w:r w:rsidR="004855E6" w:rsidRPr="004855E6">
        <w:rPr>
          <w:rFonts w:eastAsiaTheme="minorEastAsia" w:cs="B Zar" w:hint="cs"/>
          <w:sz w:val="28"/>
          <w:szCs w:val="28"/>
          <w:rtl/>
        </w:rPr>
        <w:t xml:space="preserve">خش حضوری شامل کارگاه های </w:t>
      </w:r>
      <w:r>
        <w:rPr>
          <w:rFonts w:eastAsiaTheme="minorEastAsia" w:cs="B Zar" w:hint="cs"/>
          <w:sz w:val="28"/>
          <w:szCs w:val="28"/>
          <w:rtl/>
        </w:rPr>
        <w:t>مهارتی</w:t>
      </w:r>
    </w:p>
    <w:p w:rsidR="004855E6" w:rsidRPr="004855E6" w:rsidRDefault="004855E6" w:rsidP="006170C2">
      <w:pPr>
        <w:spacing w:after="0" w:line="360" w:lineRule="auto"/>
        <w:jc w:val="lowKashida"/>
        <w:rPr>
          <w:rFonts w:eastAsiaTheme="minorEastAsia" w:cs="B Zar"/>
          <w:sz w:val="28"/>
          <w:szCs w:val="28"/>
          <w:rtl/>
        </w:rPr>
      </w:pPr>
      <w:r w:rsidRPr="004855E6">
        <w:rPr>
          <w:rFonts w:eastAsiaTheme="minorEastAsia" w:cs="B Zar" w:hint="cs"/>
          <w:sz w:val="28"/>
          <w:szCs w:val="28"/>
          <w:rtl/>
        </w:rPr>
        <w:t xml:space="preserve">1-کارگاه های فرهنگی به میزان </w:t>
      </w:r>
      <w:r>
        <w:rPr>
          <w:rFonts w:eastAsiaTheme="minorEastAsia" w:cs="B Zar" w:hint="cs"/>
          <w:sz w:val="28"/>
          <w:szCs w:val="28"/>
          <w:rtl/>
        </w:rPr>
        <w:t>6</w:t>
      </w:r>
      <w:r w:rsidR="006170C2">
        <w:rPr>
          <w:rFonts w:eastAsiaTheme="minorEastAsia" w:cs="B Zar" w:hint="cs"/>
          <w:sz w:val="28"/>
          <w:szCs w:val="28"/>
          <w:rtl/>
        </w:rPr>
        <w:t>0ساعت</w:t>
      </w:r>
      <w:r>
        <w:rPr>
          <w:rFonts w:eastAsiaTheme="minorEastAsia" w:cs="B Zar" w:hint="cs"/>
          <w:sz w:val="28"/>
          <w:szCs w:val="28"/>
          <w:rtl/>
        </w:rPr>
        <w:t xml:space="preserve"> از قبیل </w:t>
      </w:r>
      <w:r w:rsidR="006170C2">
        <w:rPr>
          <w:rFonts w:eastAsiaTheme="minorEastAsia" w:cs="B Zar" w:hint="cs"/>
          <w:sz w:val="28"/>
          <w:szCs w:val="28"/>
          <w:rtl/>
        </w:rPr>
        <w:t>:</w:t>
      </w:r>
      <w:r w:rsidRPr="004855E6">
        <w:rPr>
          <w:rFonts w:eastAsiaTheme="minorEastAsia" w:cs="B Zar" w:hint="cs"/>
          <w:sz w:val="28"/>
          <w:szCs w:val="28"/>
          <w:rtl/>
        </w:rPr>
        <w:t>راهکارهای تربیتی در قرآن و نهج البلاغه</w:t>
      </w:r>
      <w:r w:rsidRPr="004855E6">
        <w:rPr>
          <w:rFonts w:eastAsiaTheme="minorEastAsia" w:cs="B Zar"/>
          <w:sz w:val="28"/>
          <w:szCs w:val="28"/>
        </w:rPr>
        <w:t xml:space="preserve"> </w:t>
      </w:r>
      <w:r>
        <w:rPr>
          <w:rFonts w:eastAsiaTheme="minorEastAsia" w:cs="B Zar" w:hint="cs"/>
          <w:sz w:val="28"/>
          <w:szCs w:val="28"/>
          <w:rtl/>
        </w:rPr>
        <w:t>،آشنایی با هنرهای تجسمی،فن بیان و سخنوری و...</w:t>
      </w:r>
    </w:p>
    <w:p w:rsidR="004855E6" w:rsidRPr="004855E6" w:rsidRDefault="004855E6" w:rsidP="006170C2">
      <w:pPr>
        <w:spacing w:after="0" w:line="360" w:lineRule="auto"/>
        <w:jc w:val="lowKashida"/>
        <w:rPr>
          <w:rFonts w:eastAsiaTheme="minorEastAsia" w:cs="B Zar"/>
          <w:sz w:val="28"/>
          <w:szCs w:val="28"/>
          <w:rtl/>
        </w:rPr>
      </w:pPr>
      <w:r w:rsidRPr="004855E6">
        <w:rPr>
          <w:rFonts w:eastAsiaTheme="minorEastAsia" w:cs="B Zar" w:hint="cs"/>
          <w:sz w:val="28"/>
          <w:szCs w:val="28"/>
          <w:rtl/>
        </w:rPr>
        <w:t xml:space="preserve">2-کارگاه های اجتماعی به میزان </w:t>
      </w:r>
      <w:r>
        <w:rPr>
          <w:rFonts w:eastAsiaTheme="minorEastAsia" w:cs="B Zar" w:hint="cs"/>
          <w:sz w:val="28"/>
          <w:szCs w:val="28"/>
          <w:rtl/>
        </w:rPr>
        <w:t>6</w:t>
      </w:r>
      <w:r w:rsidRPr="004855E6">
        <w:rPr>
          <w:rFonts w:eastAsiaTheme="minorEastAsia" w:cs="B Zar" w:hint="cs"/>
          <w:sz w:val="28"/>
          <w:szCs w:val="28"/>
          <w:rtl/>
        </w:rPr>
        <w:t xml:space="preserve">0ساعت </w:t>
      </w:r>
      <w:r w:rsidR="006170C2">
        <w:rPr>
          <w:rFonts w:eastAsiaTheme="minorEastAsia" w:cs="B Zar" w:hint="cs"/>
          <w:sz w:val="28"/>
          <w:szCs w:val="28"/>
          <w:rtl/>
        </w:rPr>
        <w:t xml:space="preserve">از قبیل: </w:t>
      </w:r>
      <w:r w:rsidRPr="004855E6">
        <w:rPr>
          <w:rFonts w:eastAsiaTheme="minorEastAsia" w:cs="B Zar" w:hint="cs"/>
          <w:sz w:val="28"/>
          <w:szCs w:val="28"/>
          <w:rtl/>
        </w:rPr>
        <w:t xml:space="preserve">مهارت های ارتباط موثر، مهارت های کمک های اولیه، </w:t>
      </w:r>
      <w:r>
        <w:rPr>
          <w:rFonts w:eastAsiaTheme="minorEastAsia" w:cs="B Zar" w:hint="cs"/>
          <w:sz w:val="28"/>
          <w:szCs w:val="28"/>
          <w:rtl/>
        </w:rPr>
        <w:t xml:space="preserve">آشنایی با </w:t>
      </w:r>
      <w:r w:rsidRPr="004855E6">
        <w:rPr>
          <w:rFonts w:eastAsiaTheme="minorEastAsia" w:cs="B Zar" w:hint="cs"/>
          <w:sz w:val="28"/>
          <w:szCs w:val="28"/>
          <w:rtl/>
        </w:rPr>
        <w:t>نحوه برگزاری اردو</w:t>
      </w:r>
      <w:r>
        <w:rPr>
          <w:rFonts w:eastAsiaTheme="minorEastAsia" w:cs="B Zar" w:hint="cs"/>
          <w:sz w:val="28"/>
          <w:szCs w:val="28"/>
          <w:rtl/>
        </w:rPr>
        <w:t xml:space="preserve"> و بازدیدها و..</w:t>
      </w:r>
    </w:p>
    <w:p w:rsidR="004855E6" w:rsidRPr="004855E6" w:rsidRDefault="006170C2" w:rsidP="006170C2">
      <w:pPr>
        <w:spacing w:after="0" w:line="360" w:lineRule="auto"/>
        <w:jc w:val="lowKashida"/>
        <w:rPr>
          <w:rFonts w:eastAsiaTheme="minorEastAsia" w:cs="B Zar"/>
          <w:sz w:val="28"/>
          <w:szCs w:val="28"/>
          <w:rtl/>
        </w:rPr>
      </w:pPr>
      <w:r>
        <w:rPr>
          <w:rFonts w:eastAsiaTheme="minorEastAsia" w:cs="B Zar" w:hint="cs"/>
          <w:sz w:val="28"/>
          <w:szCs w:val="28"/>
          <w:rtl/>
        </w:rPr>
        <w:t>ب)</w:t>
      </w:r>
      <w:r w:rsidRPr="004855E6">
        <w:rPr>
          <w:rFonts w:eastAsiaTheme="minorEastAsia" w:cs="B Zar" w:hint="cs"/>
          <w:sz w:val="28"/>
          <w:szCs w:val="28"/>
          <w:rtl/>
        </w:rPr>
        <w:t xml:space="preserve"> </w:t>
      </w:r>
      <w:r w:rsidR="004855E6" w:rsidRPr="004855E6">
        <w:rPr>
          <w:rFonts w:eastAsiaTheme="minorEastAsia" w:cs="B Zar" w:hint="cs"/>
          <w:sz w:val="28"/>
          <w:szCs w:val="28"/>
          <w:rtl/>
        </w:rPr>
        <w:t>بخش غیرحضور شامل:</w:t>
      </w:r>
    </w:p>
    <w:p w:rsidR="004855E6" w:rsidRPr="004855E6" w:rsidRDefault="006170C2" w:rsidP="00703E39">
      <w:pPr>
        <w:spacing w:after="0" w:line="360" w:lineRule="auto"/>
        <w:jc w:val="lowKashida"/>
        <w:rPr>
          <w:rFonts w:eastAsiaTheme="minorEastAsia" w:cs="B Zar"/>
          <w:sz w:val="28"/>
          <w:szCs w:val="28"/>
          <w:rtl/>
        </w:rPr>
      </w:pPr>
      <w:r>
        <w:rPr>
          <w:rFonts w:eastAsiaTheme="minorEastAsia" w:cs="B Zar" w:hint="cs"/>
          <w:sz w:val="28"/>
          <w:szCs w:val="28"/>
          <w:rtl/>
        </w:rPr>
        <w:t>1-</w:t>
      </w:r>
      <w:r w:rsidR="004855E6" w:rsidRPr="004855E6">
        <w:rPr>
          <w:rFonts w:eastAsiaTheme="minorEastAsia" w:cs="B Zar" w:hint="cs"/>
          <w:sz w:val="28"/>
          <w:szCs w:val="28"/>
          <w:rtl/>
        </w:rPr>
        <w:t xml:space="preserve"> انجام مصاحبه با معلمان پیشکسوت (</w:t>
      </w:r>
      <w:r w:rsidR="004855E6">
        <w:rPr>
          <w:rFonts w:eastAsiaTheme="minorEastAsia" w:cs="B Zar" w:hint="cs"/>
          <w:sz w:val="28"/>
          <w:szCs w:val="28"/>
          <w:rtl/>
        </w:rPr>
        <w:t>16</w:t>
      </w:r>
      <w:r w:rsidR="004855E6" w:rsidRPr="004855E6">
        <w:rPr>
          <w:rFonts w:eastAsiaTheme="minorEastAsia" w:cs="B Zar" w:hint="cs"/>
          <w:sz w:val="28"/>
          <w:szCs w:val="28"/>
          <w:rtl/>
        </w:rPr>
        <w:t>ساعت)</w:t>
      </w:r>
    </w:p>
    <w:p w:rsidR="004855E6" w:rsidRDefault="006170C2" w:rsidP="00703E39">
      <w:pPr>
        <w:spacing w:after="0" w:line="360" w:lineRule="auto"/>
        <w:jc w:val="lowKashida"/>
        <w:rPr>
          <w:rFonts w:eastAsiaTheme="minorEastAsia" w:cs="B Zar"/>
          <w:sz w:val="28"/>
          <w:szCs w:val="28"/>
          <w:rtl/>
        </w:rPr>
      </w:pPr>
      <w:r>
        <w:rPr>
          <w:rFonts w:eastAsiaTheme="minorEastAsia" w:cs="B Zar" w:hint="cs"/>
          <w:sz w:val="28"/>
          <w:szCs w:val="28"/>
          <w:rtl/>
        </w:rPr>
        <w:t>2-</w:t>
      </w:r>
      <w:r w:rsidR="004855E6" w:rsidRPr="004855E6">
        <w:rPr>
          <w:rFonts w:eastAsiaTheme="minorEastAsia" w:cs="B Zar" w:hint="cs"/>
          <w:sz w:val="28"/>
          <w:szCs w:val="28"/>
          <w:rtl/>
        </w:rPr>
        <w:t xml:space="preserve"> تهیه و</w:t>
      </w:r>
      <w:r w:rsidR="004855E6" w:rsidRPr="004855E6">
        <w:rPr>
          <w:rFonts w:eastAsiaTheme="minorEastAsia" w:cs="B Zar"/>
          <w:sz w:val="28"/>
          <w:szCs w:val="28"/>
        </w:rPr>
        <w:t xml:space="preserve"> </w:t>
      </w:r>
      <w:r w:rsidR="004855E6" w:rsidRPr="004855E6">
        <w:rPr>
          <w:rFonts w:eastAsiaTheme="minorEastAsia" w:cs="B Zar" w:hint="cs"/>
          <w:sz w:val="28"/>
          <w:szCs w:val="28"/>
          <w:rtl/>
        </w:rPr>
        <w:t>تدوین نقشه راه</w:t>
      </w:r>
      <w:r w:rsidR="004855E6" w:rsidRPr="004855E6">
        <w:rPr>
          <w:rFonts w:eastAsiaTheme="minorEastAsia" w:cs="B Zar"/>
          <w:sz w:val="28"/>
          <w:szCs w:val="28"/>
          <w:rtl/>
        </w:rPr>
        <w:t xml:space="preserve"> </w:t>
      </w:r>
      <w:r w:rsidR="004855E6" w:rsidRPr="004855E6">
        <w:rPr>
          <w:rFonts w:eastAsiaTheme="minorEastAsia" w:cs="B Zar" w:hint="cs"/>
          <w:sz w:val="28"/>
          <w:szCs w:val="28"/>
          <w:rtl/>
        </w:rPr>
        <w:t>(</w:t>
      </w:r>
      <w:r w:rsidR="004855E6">
        <w:rPr>
          <w:rFonts w:eastAsiaTheme="minorEastAsia" w:cs="B Zar" w:hint="cs"/>
          <w:sz w:val="28"/>
          <w:szCs w:val="28"/>
          <w:rtl/>
        </w:rPr>
        <w:t>24</w:t>
      </w:r>
      <w:r w:rsidR="004855E6" w:rsidRPr="004855E6">
        <w:rPr>
          <w:rFonts w:eastAsiaTheme="minorEastAsia" w:cs="B Zar" w:hint="cs"/>
          <w:sz w:val="28"/>
          <w:szCs w:val="28"/>
          <w:rtl/>
        </w:rPr>
        <w:t>ساعت)</w:t>
      </w:r>
    </w:p>
    <w:p w:rsidR="004855E6" w:rsidRPr="004855E6" w:rsidRDefault="004855E6" w:rsidP="00703E39">
      <w:pPr>
        <w:spacing w:after="0" w:line="360" w:lineRule="auto"/>
        <w:jc w:val="lowKashida"/>
        <w:rPr>
          <w:rFonts w:eastAsiaTheme="minorEastAsia" w:cs="B Zar"/>
          <w:sz w:val="28"/>
          <w:szCs w:val="28"/>
          <w:rtl/>
        </w:rPr>
      </w:pPr>
      <w:r>
        <w:rPr>
          <w:rFonts w:eastAsiaTheme="minorEastAsia" w:cs="B Zar" w:hint="cs"/>
          <w:sz w:val="28"/>
          <w:szCs w:val="28"/>
          <w:rtl/>
        </w:rPr>
        <w:t xml:space="preserve"> کل دوره در قالب 160 ساعت آموزش با رویکرد نگرشی، انگیزشی و مهارتی انجام خواهد شد.</w:t>
      </w:r>
    </w:p>
    <w:p w:rsidR="004855E6" w:rsidRPr="004855E6" w:rsidRDefault="004855E6" w:rsidP="004855E6">
      <w:pPr>
        <w:spacing w:after="0" w:line="240" w:lineRule="auto"/>
        <w:jc w:val="lowKashida"/>
        <w:rPr>
          <w:rFonts w:eastAsiaTheme="minorEastAsia" w:cs="B Zar"/>
          <w:sz w:val="28"/>
          <w:szCs w:val="28"/>
          <w:rtl/>
        </w:rPr>
      </w:pPr>
    </w:p>
    <w:p w:rsidR="004855E6" w:rsidRPr="004855E6" w:rsidRDefault="004855E6" w:rsidP="004855E6">
      <w:pPr>
        <w:jc w:val="both"/>
        <w:rPr>
          <w:rFonts w:eastAsiaTheme="minorEastAsia" w:cs="B Zar"/>
          <w:b/>
          <w:bCs/>
          <w:sz w:val="28"/>
          <w:szCs w:val="28"/>
          <w:rtl/>
        </w:rPr>
      </w:pPr>
      <w:r>
        <w:rPr>
          <w:rFonts w:eastAsiaTheme="minorEastAsia" w:cs="B Zar" w:hint="cs"/>
          <w:b/>
          <w:bCs/>
          <w:sz w:val="28"/>
          <w:szCs w:val="28"/>
          <w:rtl/>
        </w:rPr>
        <w:t>-</w:t>
      </w:r>
      <w:r w:rsidRPr="004855E6">
        <w:rPr>
          <w:rFonts w:eastAsiaTheme="minorEastAsia" w:cs="B Zar" w:hint="cs"/>
          <w:b/>
          <w:bCs/>
          <w:sz w:val="28"/>
          <w:szCs w:val="28"/>
          <w:rtl/>
        </w:rPr>
        <w:t>فرایند و مراحل اجرایی:</w:t>
      </w:r>
    </w:p>
    <w:p w:rsidR="00B741F5" w:rsidRPr="00E82D02" w:rsidRDefault="004855E6" w:rsidP="00CB7EA4">
      <w:pPr>
        <w:spacing w:line="360" w:lineRule="auto"/>
        <w:jc w:val="both"/>
        <w:rPr>
          <w:rFonts w:ascii="IranNastaliq" w:eastAsiaTheme="minorEastAsia" w:hAnsi="IranNastaliq" w:cs="B Zar"/>
          <w:sz w:val="28"/>
          <w:szCs w:val="28"/>
          <w:rtl/>
        </w:rPr>
      </w:pPr>
      <w:r w:rsidRPr="004855E6">
        <w:rPr>
          <w:rFonts w:ascii="IranNastaliq" w:eastAsiaTheme="minorEastAsia" w:hAnsi="IranNastaliq" w:cs="B Zar" w:hint="cs"/>
          <w:sz w:val="28"/>
          <w:szCs w:val="28"/>
          <w:rtl/>
        </w:rPr>
        <w:t xml:space="preserve">چهارمین دوره توانمندسازی فرهنگی و اجتماعی مهارت آموزان </w:t>
      </w:r>
      <w:r w:rsidR="00CB7EA4">
        <w:rPr>
          <w:rFonts w:ascii="IranNastaliq" w:eastAsiaTheme="minorEastAsia" w:hAnsi="IranNastaliq" w:cs="B Zar" w:hint="cs"/>
          <w:sz w:val="28"/>
          <w:szCs w:val="28"/>
          <w:rtl/>
        </w:rPr>
        <w:t>از زمان ابلاغ</w:t>
      </w:r>
      <w:bookmarkStart w:id="0" w:name="_GoBack"/>
      <w:bookmarkEnd w:id="0"/>
      <w:r w:rsidRPr="004855E6">
        <w:rPr>
          <w:rFonts w:ascii="IranNastaliq" w:eastAsiaTheme="minorEastAsia" w:hAnsi="IranNastaliq" w:cs="B Zar" w:hint="cs"/>
          <w:sz w:val="28"/>
          <w:szCs w:val="28"/>
          <w:rtl/>
        </w:rPr>
        <w:t xml:space="preserve"> تا </w:t>
      </w:r>
      <w:r>
        <w:rPr>
          <w:rFonts w:ascii="IranNastaliq" w:eastAsiaTheme="minorEastAsia" w:hAnsi="IranNastaliq" w:cs="B Zar" w:hint="cs"/>
          <w:sz w:val="28"/>
          <w:szCs w:val="28"/>
          <w:rtl/>
        </w:rPr>
        <w:t xml:space="preserve">پایان </w:t>
      </w:r>
      <w:r w:rsidR="00CB7EA4">
        <w:rPr>
          <w:rFonts w:ascii="IranNastaliq" w:eastAsiaTheme="minorEastAsia" w:hAnsi="IranNastaliq" w:cs="B Zar" w:hint="cs"/>
          <w:sz w:val="28"/>
          <w:szCs w:val="28"/>
          <w:rtl/>
        </w:rPr>
        <w:t>شهریور</w:t>
      </w:r>
      <w:r w:rsidRPr="004855E6">
        <w:rPr>
          <w:rFonts w:ascii="IranNastaliq" w:eastAsiaTheme="minorEastAsia" w:hAnsi="IranNastaliq" w:cs="B Zar" w:hint="cs"/>
          <w:sz w:val="28"/>
          <w:szCs w:val="28"/>
          <w:rtl/>
        </w:rPr>
        <w:t xml:space="preserve">ماه 1398ودر حدود 60پردیس از سراسر کشور اجرا خواهد شد. هر مهارت آموز با ثبت نام در سامانه سجفا و انتخاب استاد مشاور فرهنگی، در دو بخش حضوری و غیر حضوری تکالیف خود را انجام میدهد. در صورت کسب حداقل 65درصد از کل امتیاز 275نمره، گواهینامه </w:t>
      </w:r>
      <w:r w:rsidR="00E82D02">
        <w:rPr>
          <w:rFonts w:ascii="IranNastaliq" w:eastAsiaTheme="minorEastAsia" w:hAnsi="IranNastaliq" w:cs="B Zar" w:hint="cs"/>
          <w:sz w:val="28"/>
          <w:szCs w:val="28"/>
          <w:rtl/>
        </w:rPr>
        <w:t>قبولی دوره را دریافت خواهد نمود.</w:t>
      </w:r>
    </w:p>
    <w:p w:rsidR="00B741F5" w:rsidRDefault="00B741F5" w:rsidP="00B741F5">
      <w:pPr>
        <w:spacing w:after="0" w:line="240" w:lineRule="auto"/>
        <w:jc w:val="lowKashida"/>
        <w:rPr>
          <w:rFonts w:ascii="Times New Roman" w:eastAsiaTheme="minorEastAsia" w:hAnsi="Times New Roman" w:cs="Times New Roman"/>
          <w:sz w:val="28"/>
          <w:szCs w:val="28"/>
          <w:rtl/>
        </w:rPr>
      </w:pPr>
    </w:p>
    <w:p w:rsidR="00703E39" w:rsidRPr="00703E39" w:rsidRDefault="00703E39" w:rsidP="00216E0A">
      <w:pPr>
        <w:spacing w:after="0" w:line="240" w:lineRule="auto"/>
        <w:jc w:val="lowKashida"/>
        <w:rPr>
          <w:rFonts w:eastAsiaTheme="minorEastAsia" w:cs="B Zar"/>
          <w:sz w:val="28"/>
          <w:szCs w:val="28"/>
          <w:rtl/>
        </w:rPr>
      </w:pPr>
      <w:r w:rsidRPr="00703E39">
        <w:rPr>
          <w:rFonts w:ascii="Times New Roman" w:eastAsiaTheme="minorEastAsia" w:hAnsi="Times New Roman" w:cs="Times New Roman"/>
          <w:sz w:val="28"/>
          <w:szCs w:val="28"/>
          <w:rtl/>
        </w:rPr>
        <w:t>⁕</w:t>
      </w:r>
      <w:r w:rsidRPr="00703E39">
        <w:rPr>
          <w:rFonts w:eastAsiaTheme="minorEastAsia" w:cs="B Zar" w:hint="cs"/>
          <w:sz w:val="28"/>
          <w:szCs w:val="28"/>
          <w:rtl/>
        </w:rPr>
        <w:t xml:space="preserve"> لازم به یادآوری است که </w:t>
      </w:r>
      <w:r w:rsidR="00B741F5">
        <w:rPr>
          <w:rFonts w:eastAsiaTheme="minorEastAsia" w:cs="B Zar" w:hint="cs"/>
          <w:sz w:val="28"/>
          <w:szCs w:val="28"/>
          <w:rtl/>
        </w:rPr>
        <w:t>شیوه نامه و د</w:t>
      </w:r>
      <w:r w:rsidR="006170C2">
        <w:rPr>
          <w:rFonts w:eastAsiaTheme="minorEastAsia" w:cs="B Zar" w:hint="cs"/>
          <w:sz w:val="28"/>
          <w:szCs w:val="28"/>
          <w:rtl/>
        </w:rPr>
        <w:t>س</w:t>
      </w:r>
      <w:r w:rsidR="00B741F5">
        <w:rPr>
          <w:rFonts w:eastAsiaTheme="minorEastAsia" w:cs="B Zar" w:hint="cs"/>
          <w:sz w:val="28"/>
          <w:szCs w:val="28"/>
          <w:rtl/>
        </w:rPr>
        <w:t>تورالعمل</w:t>
      </w:r>
      <w:r w:rsidR="00216E0A">
        <w:rPr>
          <w:rFonts w:eastAsiaTheme="minorEastAsia" w:cs="B Zar" w:hint="cs"/>
          <w:sz w:val="28"/>
          <w:szCs w:val="28"/>
          <w:rtl/>
        </w:rPr>
        <w:t xml:space="preserve"> چهارمین دوره توانمندسازی مهارت آموزان ماده28</w:t>
      </w:r>
      <w:r w:rsidR="00B741F5">
        <w:rPr>
          <w:rFonts w:eastAsiaTheme="minorEastAsia" w:cs="B Zar" w:hint="cs"/>
          <w:sz w:val="28"/>
          <w:szCs w:val="28"/>
          <w:rtl/>
        </w:rPr>
        <w:t xml:space="preserve"> </w:t>
      </w:r>
      <w:r w:rsidRPr="00703E39">
        <w:rPr>
          <w:rFonts w:eastAsiaTheme="minorEastAsia" w:cs="B Zar" w:hint="cs"/>
          <w:sz w:val="28"/>
          <w:szCs w:val="28"/>
          <w:rtl/>
        </w:rPr>
        <w:t xml:space="preserve">در حال تدوین می باشد </w:t>
      </w:r>
      <w:r w:rsidR="00216E0A">
        <w:rPr>
          <w:rFonts w:eastAsiaTheme="minorEastAsia" w:cs="B Zar" w:hint="cs"/>
          <w:sz w:val="28"/>
          <w:szCs w:val="28"/>
          <w:rtl/>
        </w:rPr>
        <w:t xml:space="preserve"> که متعاقباً</w:t>
      </w:r>
      <w:r w:rsidRPr="00703E39">
        <w:rPr>
          <w:rFonts w:eastAsiaTheme="minorEastAsia" w:cs="B Zar" w:hint="cs"/>
          <w:sz w:val="28"/>
          <w:szCs w:val="28"/>
          <w:rtl/>
        </w:rPr>
        <w:t xml:space="preserve"> به پردیس های مجری ارسال خواهد شد.</w:t>
      </w:r>
    </w:p>
    <w:p w:rsidR="00703E39" w:rsidRPr="00703E39" w:rsidRDefault="00703E39" w:rsidP="00703E39">
      <w:pPr>
        <w:spacing w:after="0" w:line="240" w:lineRule="auto"/>
        <w:ind w:firstLine="360"/>
        <w:jc w:val="lowKashida"/>
        <w:rPr>
          <w:rFonts w:eastAsiaTheme="minorEastAsia" w:cs="B Zar"/>
          <w:sz w:val="28"/>
          <w:szCs w:val="28"/>
          <w:rtl/>
        </w:rPr>
      </w:pPr>
    </w:p>
    <w:p w:rsidR="00703E39" w:rsidRPr="00703E39" w:rsidRDefault="00703E39" w:rsidP="00703E39">
      <w:pPr>
        <w:bidi w:val="0"/>
        <w:rPr>
          <w:rFonts w:eastAsiaTheme="minorEastAsia" w:cs="B Zar"/>
          <w:lang w:bidi="ar-SA"/>
        </w:rPr>
      </w:pPr>
    </w:p>
    <w:p w:rsidR="00E877DB" w:rsidRDefault="00E877DB" w:rsidP="00703E39">
      <w:pPr>
        <w:spacing w:after="0" w:line="240" w:lineRule="auto"/>
        <w:jc w:val="lowKashida"/>
        <w:rPr>
          <w:rtl/>
        </w:rPr>
      </w:pPr>
    </w:p>
    <w:sectPr w:rsidR="00E877D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980" w:rsidRDefault="00A17980" w:rsidP="00E877DB">
      <w:pPr>
        <w:spacing w:after="0" w:line="240" w:lineRule="auto"/>
      </w:pPr>
      <w:r>
        <w:separator/>
      </w:r>
    </w:p>
  </w:endnote>
  <w:endnote w:type="continuationSeparator" w:id="0">
    <w:p w:rsidR="00A17980" w:rsidRDefault="00A17980" w:rsidP="00E8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Ya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4215047"/>
      <w:docPartObj>
        <w:docPartGallery w:val="Page Numbers (Bottom of Page)"/>
        <w:docPartUnique/>
      </w:docPartObj>
    </w:sdtPr>
    <w:sdtEndPr>
      <w:rPr>
        <w:noProof/>
      </w:rPr>
    </w:sdtEndPr>
    <w:sdtContent>
      <w:p w:rsidR="004855E6" w:rsidRDefault="004855E6">
        <w:pPr>
          <w:pStyle w:val="Footer"/>
          <w:jc w:val="center"/>
        </w:pPr>
        <w:r>
          <w:fldChar w:fldCharType="begin"/>
        </w:r>
        <w:r>
          <w:instrText xml:space="preserve"> PAGE   \* MERGEFORMAT </w:instrText>
        </w:r>
        <w:r>
          <w:fldChar w:fldCharType="separate"/>
        </w:r>
        <w:r w:rsidR="00CB7EA4">
          <w:rPr>
            <w:noProof/>
            <w:rtl/>
          </w:rPr>
          <w:t>6</w:t>
        </w:r>
        <w:r>
          <w:rPr>
            <w:noProof/>
          </w:rPr>
          <w:fldChar w:fldCharType="end"/>
        </w:r>
      </w:p>
    </w:sdtContent>
  </w:sdt>
  <w:p w:rsidR="004855E6" w:rsidRDefault="00485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980" w:rsidRDefault="00A17980" w:rsidP="00E877DB">
      <w:pPr>
        <w:spacing w:after="0" w:line="240" w:lineRule="auto"/>
      </w:pPr>
      <w:r>
        <w:separator/>
      </w:r>
    </w:p>
  </w:footnote>
  <w:footnote w:type="continuationSeparator" w:id="0">
    <w:p w:rsidR="00A17980" w:rsidRDefault="00A17980" w:rsidP="00E877DB">
      <w:pPr>
        <w:spacing w:after="0" w:line="240" w:lineRule="auto"/>
      </w:pPr>
      <w:r>
        <w:continuationSeparator/>
      </w:r>
    </w:p>
  </w:footnote>
  <w:footnote w:id="1">
    <w:p w:rsidR="00E877DB" w:rsidRPr="002E2FF5" w:rsidRDefault="00E877DB" w:rsidP="00E877DB">
      <w:pPr>
        <w:pStyle w:val="FootnoteText"/>
        <w:bidi/>
        <w:rPr>
          <w:rFonts w:cs="B Zar"/>
          <w:rtl/>
          <w:lang w:bidi="fa-IR"/>
        </w:rPr>
      </w:pPr>
      <w:r w:rsidRPr="002E2FF5">
        <w:rPr>
          <w:rStyle w:val="FootnoteReference"/>
          <w:rFonts w:cs="B Zar"/>
        </w:rPr>
        <w:footnoteRef/>
      </w:r>
      <w:r w:rsidRPr="002E2FF5">
        <w:rPr>
          <w:rFonts w:cs="B Zar"/>
        </w:rPr>
        <w:t xml:space="preserve"> </w:t>
      </w:r>
      <w:r w:rsidRPr="002E2FF5">
        <w:rPr>
          <w:rFonts w:cs="B Zar" w:hint="cs"/>
          <w:rtl/>
          <w:lang w:bidi="fa-IR"/>
        </w:rPr>
        <w:t>-راهبرد کلان2سند تحول بنیادین</w:t>
      </w:r>
    </w:p>
    <w:p w:rsidR="00E877DB" w:rsidRPr="002E2FF5" w:rsidRDefault="00E877DB" w:rsidP="00E877DB">
      <w:pPr>
        <w:pStyle w:val="FootnoteText"/>
        <w:bidi/>
        <w:rPr>
          <w:rFonts w:cs="B Zar"/>
          <w:rtl/>
          <w:lang w:bidi="fa-IR"/>
        </w:rPr>
      </w:pPr>
    </w:p>
  </w:footnote>
  <w:footnote w:id="2">
    <w:p w:rsidR="00E877DB" w:rsidRDefault="00E877DB" w:rsidP="00E877DB">
      <w:pPr>
        <w:pStyle w:val="FootnoteText"/>
        <w:bidi/>
        <w:rPr>
          <w:rtl/>
          <w:lang w:bidi="fa-IR"/>
        </w:rPr>
      </w:pPr>
      <w:r w:rsidRPr="002E2FF5">
        <w:rPr>
          <w:rStyle w:val="FootnoteReference"/>
          <w:rFonts w:cs="B Zar"/>
        </w:rPr>
        <w:footnoteRef/>
      </w:r>
      <w:r w:rsidRPr="002E2FF5">
        <w:rPr>
          <w:rFonts w:cs="B Zar"/>
        </w:rPr>
        <w:t xml:space="preserve"> </w:t>
      </w:r>
      <w:r w:rsidRPr="002E2FF5">
        <w:rPr>
          <w:rFonts w:cs="B Zar" w:hint="cs"/>
          <w:rtl/>
          <w:lang w:bidi="fa-IR"/>
        </w:rPr>
        <w:t>-راهبرد کلان 13سند تحول بنیادین</w:t>
      </w:r>
    </w:p>
  </w:footnote>
  <w:footnote w:id="3">
    <w:p w:rsidR="00945FA6" w:rsidRPr="00063361" w:rsidRDefault="00945FA6" w:rsidP="00945FA6">
      <w:pPr>
        <w:pStyle w:val="FootnoteText"/>
        <w:bidi/>
        <w:rPr>
          <w:rFonts w:cs="B Zar"/>
          <w:rtl/>
          <w:lang w:bidi="fa-IR"/>
        </w:rPr>
      </w:pPr>
      <w:r w:rsidRPr="00063361">
        <w:rPr>
          <w:rStyle w:val="FootnoteReference"/>
          <w:rFonts w:cs="B Zar"/>
        </w:rPr>
        <w:footnoteRef/>
      </w:r>
      <w:r w:rsidRPr="00063361">
        <w:rPr>
          <w:rFonts w:cs="B Zar" w:hint="cs"/>
          <w:rtl/>
          <w:lang w:bidi="fa-IR"/>
        </w:rPr>
        <w:t>-اساسنامه دانشگاه</w:t>
      </w:r>
    </w:p>
  </w:footnote>
  <w:footnote w:id="4">
    <w:p w:rsidR="00063361" w:rsidRPr="005F3E72" w:rsidRDefault="00063361" w:rsidP="00063361">
      <w:pPr>
        <w:pStyle w:val="FootnoteText"/>
        <w:bidi/>
        <w:rPr>
          <w:rFonts w:cs="B Lotus"/>
          <w:sz w:val="22"/>
          <w:szCs w:val="22"/>
          <w:rtl/>
          <w:lang w:bidi="fa-IR"/>
        </w:rPr>
      </w:pPr>
      <w:r w:rsidRPr="005F3E72">
        <w:rPr>
          <w:rFonts w:cs="B Lotus"/>
          <w:sz w:val="22"/>
          <w:szCs w:val="22"/>
          <w:lang w:bidi="fa-IR"/>
        </w:rPr>
        <w:footnoteRef/>
      </w:r>
      <w:r w:rsidRPr="005F3E72">
        <w:rPr>
          <w:rFonts w:cs="B Lotus"/>
          <w:sz w:val="22"/>
          <w:szCs w:val="22"/>
          <w:lang w:bidi="fa-IR"/>
        </w:rPr>
        <w:t xml:space="preserve"> </w:t>
      </w:r>
      <w:r w:rsidRPr="005F3E72">
        <w:rPr>
          <w:rFonts w:cs="B Lotus" w:hint="cs"/>
          <w:sz w:val="22"/>
          <w:szCs w:val="22"/>
          <w:rtl/>
          <w:lang w:bidi="fa-IR"/>
        </w:rPr>
        <w:t>-راهبرد کلان2سند تحول بنیادین</w:t>
      </w:r>
    </w:p>
  </w:footnote>
  <w:footnote w:id="5">
    <w:p w:rsidR="00063361" w:rsidRPr="005F3E72" w:rsidRDefault="00063361" w:rsidP="00063361">
      <w:pPr>
        <w:pStyle w:val="FootnoteText"/>
        <w:bidi/>
        <w:rPr>
          <w:rFonts w:cs="B Lotus"/>
          <w:sz w:val="28"/>
          <w:szCs w:val="28"/>
          <w:rtl/>
          <w:lang w:bidi="fa-IR"/>
        </w:rPr>
      </w:pPr>
      <w:r w:rsidRPr="005F3E72">
        <w:rPr>
          <w:rFonts w:cs="B Lotus"/>
          <w:sz w:val="22"/>
          <w:szCs w:val="22"/>
          <w:lang w:bidi="fa-IR"/>
        </w:rPr>
        <w:footnoteRef/>
      </w:r>
      <w:r w:rsidRPr="005F3E72">
        <w:rPr>
          <w:rFonts w:cs="B Lotus"/>
          <w:sz w:val="22"/>
          <w:szCs w:val="22"/>
          <w:lang w:bidi="fa-IR"/>
        </w:rPr>
        <w:t xml:space="preserve"> </w:t>
      </w:r>
      <w:r w:rsidRPr="005F3E72">
        <w:rPr>
          <w:rFonts w:cs="B Lotus" w:hint="cs"/>
          <w:sz w:val="22"/>
          <w:szCs w:val="22"/>
          <w:rtl/>
          <w:lang w:bidi="fa-IR"/>
        </w:rPr>
        <w:t>-راهبرد کلان 13سند تحول بنیادین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DB"/>
    <w:rsid w:val="0003041F"/>
    <w:rsid w:val="00063361"/>
    <w:rsid w:val="0009602B"/>
    <w:rsid w:val="000A14CB"/>
    <w:rsid w:val="000A71E0"/>
    <w:rsid w:val="000D6C47"/>
    <w:rsid w:val="00122A39"/>
    <w:rsid w:val="001A225D"/>
    <w:rsid w:val="00216E0A"/>
    <w:rsid w:val="00277327"/>
    <w:rsid w:val="00287220"/>
    <w:rsid w:val="002A4847"/>
    <w:rsid w:val="00360E08"/>
    <w:rsid w:val="004078C2"/>
    <w:rsid w:val="00472293"/>
    <w:rsid w:val="004855E6"/>
    <w:rsid w:val="006170C2"/>
    <w:rsid w:val="006520D0"/>
    <w:rsid w:val="00703E39"/>
    <w:rsid w:val="007E7DF1"/>
    <w:rsid w:val="00911F82"/>
    <w:rsid w:val="00945FA6"/>
    <w:rsid w:val="009729C3"/>
    <w:rsid w:val="009B30F7"/>
    <w:rsid w:val="00A17980"/>
    <w:rsid w:val="00AC3036"/>
    <w:rsid w:val="00AD6029"/>
    <w:rsid w:val="00B21220"/>
    <w:rsid w:val="00B741F5"/>
    <w:rsid w:val="00C04210"/>
    <w:rsid w:val="00CB7EA4"/>
    <w:rsid w:val="00D00846"/>
    <w:rsid w:val="00D247AF"/>
    <w:rsid w:val="00D92C74"/>
    <w:rsid w:val="00DA5DF9"/>
    <w:rsid w:val="00E82D02"/>
    <w:rsid w:val="00E877DB"/>
    <w:rsid w:val="00EA1E69"/>
    <w:rsid w:val="00F15735"/>
    <w:rsid w:val="00F630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AC5BD-ACA0-44EE-8AD9-B0840A24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7DB"/>
    <w:pPr>
      <w:bidi/>
      <w:spacing w:after="200" w:line="27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E877DB"/>
    <w:pPr>
      <w:bidi w:val="0"/>
      <w:spacing w:after="0" w:line="240" w:lineRule="auto"/>
    </w:pPr>
    <w:rPr>
      <w:sz w:val="20"/>
      <w:szCs w:val="20"/>
      <w:lang w:bidi="ar-SA"/>
    </w:rPr>
  </w:style>
  <w:style w:type="character" w:customStyle="1" w:styleId="FootnoteTextChar">
    <w:name w:val="Footnote Text Char"/>
    <w:basedOn w:val="DefaultParagraphFont"/>
    <w:link w:val="FootnoteText"/>
    <w:rsid w:val="00E877DB"/>
    <w:rPr>
      <w:sz w:val="20"/>
      <w:szCs w:val="20"/>
    </w:rPr>
  </w:style>
  <w:style w:type="character" w:styleId="FootnoteReference">
    <w:name w:val="footnote reference"/>
    <w:basedOn w:val="DefaultParagraphFont"/>
    <w:uiPriority w:val="99"/>
    <w:unhideWhenUsed/>
    <w:rsid w:val="00E877DB"/>
    <w:rPr>
      <w:vertAlign w:val="superscript"/>
    </w:rPr>
  </w:style>
  <w:style w:type="paragraph" w:styleId="BalloonText">
    <w:name w:val="Balloon Text"/>
    <w:basedOn w:val="Normal"/>
    <w:link w:val="BalloonTextChar"/>
    <w:uiPriority w:val="99"/>
    <w:semiHidden/>
    <w:unhideWhenUsed/>
    <w:rsid w:val="00096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02B"/>
    <w:rPr>
      <w:rFonts w:ascii="Segoe UI" w:hAnsi="Segoe UI" w:cs="Segoe UI"/>
      <w:sz w:val="18"/>
      <w:szCs w:val="18"/>
      <w:lang w:bidi="fa-IR"/>
    </w:rPr>
  </w:style>
  <w:style w:type="paragraph" w:styleId="Header">
    <w:name w:val="header"/>
    <w:basedOn w:val="Normal"/>
    <w:link w:val="HeaderChar"/>
    <w:uiPriority w:val="99"/>
    <w:unhideWhenUsed/>
    <w:rsid w:val="00485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5E6"/>
    <w:rPr>
      <w:lang w:bidi="fa-IR"/>
    </w:rPr>
  </w:style>
  <w:style w:type="paragraph" w:styleId="Footer">
    <w:name w:val="footer"/>
    <w:basedOn w:val="Normal"/>
    <w:link w:val="FooterChar"/>
    <w:uiPriority w:val="99"/>
    <w:unhideWhenUsed/>
    <w:rsid w:val="00485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5E6"/>
    <w:rPr>
      <w:lang w:bidi="fa-IR"/>
    </w:rPr>
  </w:style>
  <w:style w:type="table" w:styleId="TableGrid">
    <w:name w:val="Table Grid"/>
    <w:basedOn w:val="TableNormal"/>
    <w:uiPriority w:val="59"/>
    <w:rsid w:val="004855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610840-82FF-4F6A-BACF-BD0CAEAA62D6}" type="doc">
      <dgm:prSet loTypeId="urn:microsoft.com/office/officeart/2005/8/layout/orgChart1" loCatId="hierarchy" qsTypeId="urn:microsoft.com/office/officeart/2005/8/quickstyle/simple1" qsCatId="simple" csTypeId="urn:microsoft.com/office/officeart/2005/8/colors/accent1_2" csCatId="accent1" phldr="1"/>
      <dgm:spPr/>
    </dgm:pt>
    <dgm:pt modelId="{E265C6AE-8E53-4EB5-8647-049712EBA197}">
      <dgm:prSet custT="1"/>
      <dgm:spPr>
        <a:xfrm>
          <a:off x="2509268" y="115"/>
          <a:ext cx="700776" cy="3503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fa-IR" sz="1200" smtClean="0">
              <a:solidFill>
                <a:sysClr val="window" lastClr="FFFFFF"/>
              </a:solidFill>
              <a:latin typeface="Calibri"/>
              <a:ea typeface="+mn-ea"/>
              <a:cs typeface="B Yekan" panose="00000400000000000000" pitchFamily="2" charset="-78"/>
            </a:rPr>
            <a:t>دبیرخانه دوره توانمندسازی</a:t>
          </a:r>
          <a:endParaRPr lang="en-US" sz="1200" smtClean="0">
            <a:solidFill>
              <a:sysClr val="window" lastClr="FFFFFF"/>
            </a:solidFill>
            <a:latin typeface="Calibri"/>
            <a:ea typeface="+mn-ea"/>
            <a:cs typeface="B Yekan" panose="00000400000000000000" pitchFamily="2" charset="-78"/>
          </a:endParaRPr>
        </a:p>
      </dgm:t>
    </dgm:pt>
    <dgm:pt modelId="{EA858995-99AB-4BD6-9111-1C83FD9A0EE7}" type="parTrans" cxnId="{7D411481-047C-4AF2-9DAE-EE2800F8A89A}">
      <dgm:prSet/>
      <dgm:spPr>
        <a:xfrm>
          <a:off x="709235" y="341380"/>
          <a:ext cx="102161" cy="313294"/>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1C081A91-17DD-4376-A318-C3A3F0B2D0B8}" type="sibTrans" cxnId="{7D411481-047C-4AF2-9DAE-EE2800F8A89A}">
      <dgm:prSet/>
      <dgm:spPr/>
      <dgm:t>
        <a:bodyPr/>
        <a:lstStyle/>
        <a:p>
          <a:endParaRPr lang="en-US"/>
        </a:p>
      </dgm:t>
    </dgm:pt>
    <dgm:pt modelId="{77CD93F0-168E-40FF-85DE-AE94DC3EABA1}">
      <dgm:prSet custT="1"/>
      <dgm:spPr>
        <a:xfrm>
          <a:off x="1661328" y="995217"/>
          <a:ext cx="700776" cy="3503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fa-IR" sz="1200" smtClean="0">
              <a:solidFill>
                <a:sysClr val="window" lastClr="FFFFFF"/>
              </a:solidFill>
              <a:latin typeface="Calibri"/>
              <a:ea typeface="+mn-ea"/>
              <a:cs typeface="B Yekan" panose="00000400000000000000" pitchFamily="2" charset="-78"/>
            </a:rPr>
            <a:t> کمیته اجرایی</a:t>
          </a:r>
          <a:endParaRPr lang="en-US" sz="1200" smtClean="0">
            <a:solidFill>
              <a:sysClr val="window" lastClr="FFFFFF"/>
            </a:solidFill>
            <a:latin typeface="Calibri"/>
            <a:ea typeface="+mn-ea"/>
            <a:cs typeface="B Yekan" panose="00000400000000000000" pitchFamily="2" charset="-78"/>
          </a:endParaRPr>
        </a:p>
      </dgm:t>
    </dgm:pt>
    <dgm:pt modelId="{F7F6820E-FD1B-4C74-A18B-A4C8D3A01D86}" type="parTrans" cxnId="{C8EEB8E1-B817-4DA9-8F77-B449171B9649}">
      <dgm:prSet/>
      <dgm:spPr>
        <a:xfrm>
          <a:off x="2011717" y="350503"/>
          <a:ext cx="847939" cy="644714"/>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5CCEBA11-4905-441B-86E3-BB580A0181BE}" type="sibTrans" cxnId="{C8EEB8E1-B817-4DA9-8F77-B449171B9649}">
      <dgm:prSet/>
      <dgm:spPr/>
      <dgm:t>
        <a:bodyPr/>
        <a:lstStyle/>
        <a:p>
          <a:endParaRPr lang="en-US"/>
        </a:p>
      </dgm:t>
    </dgm:pt>
    <dgm:pt modelId="{CB639D59-F6F8-4458-943A-E90013A4163F}">
      <dgm:prSet custT="1"/>
      <dgm:spPr>
        <a:xfrm>
          <a:off x="3357207" y="995217"/>
          <a:ext cx="700776" cy="3503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fa-IR" sz="1200" b="0" i="0" u="none" strike="noStrike" baseline="0" smtClean="0">
              <a:solidFill>
                <a:sysClr val="window" lastClr="FFFFFF"/>
              </a:solidFill>
              <a:latin typeface="Arial"/>
              <a:ea typeface="+mn-ea"/>
              <a:cs typeface="B Yekan" panose="00000400000000000000" pitchFamily="2" charset="-78"/>
            </a:rPr>
            <a:t>دبیراجرایی</a:t>
          </a:r>
          <a:endParaRPr lang="en-US" sz="1200" smtClean="0">
            <a:solidFill>
              <a:sysClr val="window" lastClr="FFFFFF"/>
            </a:solidFill>
            <a:latin typeface="Calibri"/>
            <a:ea typeface="+mn-ea"/>
            <a:cs typeface="B Yekan" panose="00000400000000000000" pitchFamily="2" charset="-78"/>
          </a:endParaRPr>
        </a:p>
      </dgm:t>
    </dgm:pt>
    <dgm:pt modelId="{C81D3E8C-C1BF-44D7-8FAB-E1502D816C21}" type="parTrans" cxnId="{6288435F-25EE-42F2-8ADB-2CAADC6E511E}">
      <dgm:prSet/>
      <dgm:spPr>
        <a:xfrm>
          <a:off x="2859656" y="350503"/>
          <a:ext cx="847939" cy="644714"/>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8DC61083-CD0C-4911-B369-83A8C5D2C054}" type="sibTrans" cxnId="{6288435F-25EE-42F2-8ADB-2CAADC6E511E}">
      <dgm:prSet/>
      <dgm:spPr/>
      <dgm:t>
        <a:bodyPr/>
        <a:lstStyle/>
        <a:p>
          <a:endParaRPr lang="en-US"/>
        </a:p>
      </dgm:t>
    </dgm:pt>
    <dgm:pt modelId="{84EAC676-1CEB-4B7E-8305-8F408B89AFC6}">
      <dgm:prSet custT="1"/>
      <dgm:spPr>
        <a:xfrm>
          <a:off x="2509268" y="995217"/>
          <a:ext cx="700776" cy="3503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fa-IR" sz="1200" b="0" i="0" u="none" strike="noStrike" baseline="0" smtClean="0">
              <a:solidFill>
                <a:sysClr val="window" lastClr="FFFFFF"/>
              </a:solidFill>
              <a:latin typeface="Arial"/>
              <a:ea typeface="+mn-ea"/>
              <a:cs typeface="B Yekan" panose="00000400000000000000" pitchFamily="2" charset="-78"/>
            </a:rPr>
            <a:t>دبیرعلمی</a:t>
          </a:r>
          <a:endParaRPr lang="en-US" sz="1200" smtClean="0">
            <a:solidFill>
              <a:sysClr val="window" lastClr="FFFFFF"/>
            </a:solidFill>
            <a:latin typeface="Calibri"/>
            <a:ea typeface="+mn-ea"/>
            <a:cs typeface="B Yekan" panose="00000400000000000000" pitchFamily="2" charset="-78"/>
          </a:endParaRPr>
        </a:p>
      </dgm:t>
    </dgm:pt>
    <dgm:pt modelId="{9DA03DA5-0FE7-42D0-AC64-DF10E0072699}" type="parTrans" cxnId="{54E1A254-BB93-4B09-8B5F-5AEA751998E8}">
      <dgm:prSet/>
      <dgm:spPr>
        <a:xfrm>
          <a:off x="2813936" y="350503"/>
          <a:ext cx="91440" cy="644714"/>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8741001C-C545-4B5A-A96E-256A249C57FF}" type="sibTrans" cxnId="{54E1A254-BB93-4B09-8B5F-5AEA751998E8}">
      <dgm:prSet/>
      <dgm:spPr/>
      <dgm:t>
        <a:bodyPr/>
        <a:lstStyle/>
        <a:p>
          <a:endParaRPr lang="en-US"/>
        </a:p>
      </dgm:t>
    </dgm:pt>
    <dgm:pt modelId="{16D26E47-8B50-43F8-8CCE-0AAC0D899030}" type="asst">
      <dgm:prSet custT="1"/>
      <dgm:spPr>
        <a:xfrm>
          <a:off x="1951863" y="497666"/>
          <a:ext cx="834211" cy="3503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a-IR" sz="1200">
              <a:solidFill>
                <a:sysClr val="window" lastClr="FFFFFF"/>
              </a:solidFill>
              <a:latin typeface="Calibri"/>
              <a:ea typeface="+mn-ea"/>
              <a:cs typeface="B Yekan" panose="00000400000000000000" pitchFamily="2" charset="-78"/>
            </a:rPr>
            <a:t>مسئول دبیرخانه</a:t>
          </a:r>
          <a:endParaRPr lang="en-US" sz="1200">
            <a:solidFill>
              <a:sysClr val="window" lastClr="FFFFFF"/>
            </a:solidFill>
            <a:latin typeface="Calibri"/>
            <a:ea typeface="+mn-ea"/>
            <a:cs typeface="B Yekan" panose="00000400000000000000" pitchFamily="2" charset="-78"/>
          </a:endParaRPr>
        </a:p>
      </dgm:t>
    </dgm:pt>
    <dgm:pt modelId="{BEDFA842-3617-4A1E-9156-934615712915}" type="parTrans" cxnId="{96FD6B7C-BF95-435C-B117-2AD42EE6AC9E}">
      <dgm:prSet/>
      <dgm:spPr>
        <a:xfrm>
          <a:off x="2740354" y="350503"/>
          <a:ext cx="91440" cy="322357"/>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BECBBC9A-2EC3-4C27-9ED1-C40A7FC41A81}" type="sibTrans" cxnId="{96FD6B7C-BF95-435C-B117-2AD42EE6AC9E}">
      <dgm:prSet/>
      <dgm:spPr/>
      <dgm:t>
        <a:bodyPr/>
        <a:lstStyle/>
        <a:p>
          <a:endParaRPr lang="en-US"/>
        </a:p>
      </dgm:t>
    </dgm:pt>
    <dgm:pt modelId="{F2F6120A-8587-45DC-AF01-B64C21E3F8D8}" type="pres">
      <dgm:prSet presAssocID="{41610840-82FF-4F6A-BACF-BD0CAEAA62D6}" presName="hierChild1" presStyleCnt="0">
        <dgm:presLayoutVars>
          <dgm:orgChart val="1"/>
          <dgm:chPref val="1"/>
          <dgm:dir/>
          <dgm:animOne val="branch"/>
          <dgm:animLvl val="lvl"/>
          <dgm:resizeHandles/>
        </dgm:presLayoutVars>
      </dgm:prSet>
      <dgm:spPr/>
    </dgm:pt>
    <dgm:pt modelId="{8BCCC35B-62A0-4AB2-A9A0-DA367C4BA7C3}" type="pres">
      <dgm:prSet presAssocID="{E265C6AE-8E53-4EB5-8647-049712EBA197}" presName="hierRoot1" presStyleCnt="0">
        <dgm:presLayoutVars>
          <dgm:hierBranch val="init"/>
        </dgm:presLayoutVars>
      </dgm:prSet>
      <dgm:spPr/>
    </dgm:pt>
    <dgm:pt modelId="{B8BD7E42-9FBF-4AA2-AEE7-E82437A8DF4D}" type="pres">
      <dgm:prSet presAssocID="{E265C6AE-8E53-4EB5-8647-049712EBA197}" presName="rootComposite1" presStyleCnt="0"/>
      <dgm:spPr/>
    </dgm:pt>
    <dgm:pt modelId="{48F635BD-8B5B-4D38-B50F-FE54D86D8AF4}" type="pres">
      <dgm:prSet presAssocID="{E265C6AE-8E53-4EB5-8647-049712EBA197}" presName="rootText1" presStyleLbl="node0" presStyleIdx="0" presStyleCnt="1" custScaleX="192509">
        <dgm:presLayoutVars>
          <dgm:chPref val="3"/>
        </dgm:presLayoutVars>
      </dgm:prSet>
      <dgm:spPr>
        <a:prstGeom prst="rect">
          <a:avLst/>
        </a:prstGeom>
      </dgm:spPr>
      <dgm:t>
        <a:bodyPr/>
        <a:lstStyle/>
        <a:p>
          <a:endParaRPr lang="en-US"/>
        </a:p>
      </dgm:t>
    </dgm:pt>
    <dgm:pt modelId="{395BF375-565A-45E0-B148-F7A58CF4E181}" type="pres">
      <dgm:prSet presAssocID="{E265C6AE-8E53-4EB5-8647-049712EBA197}" presName="rootConnector1" presStyleLbl="node1" presStyleIdx="0" presStyleCnt="0"/>
      <dgm:spPr/>
      <dgm:t>
        <a:bodyPr/>
        <a:lstStyle/>
        <a:p>
          <a:endParaRPr lang="en-US"/>
        </a:p>
      </dgm:t>
    </dgm:pt>
    <dgm:pt modelId="{DB5FE0FE-12CC-4FF3-9014-F51A1334BA56}" type="pres">
      <dgm:prSet presAssocID="{E265C6AE-8E53-4EB5-8647-049712EBA197}" presName="hierChild2" presStyleCnt="0"/>
      <dgm:spPr/>
    </dgm:pt>
    <dgm:pt modelId="{450C4374-2DB4-44F5-9519-85DB3C84BC89}" type="pres">
      <dgm:prSet presAssocID="{F7F6820E-FD1B-4C74-A18B-A4C8D3A01D86}" presName="Name37" presStyleLbl="parChTrans1D2" presStyleIdx="0" presStyleCnt="4"/>
      <dgm:spPr>
        <a:custGeom>
          <a:avLst/>
          <a:gdLst/>
          <a:ahLst/>
          <a:cxnLst/>
          <a:rect l="0" t="0" r="0" b="0"/>
          <a:pathLst>
            <a:path>
              <a:moveTo>
                <a:pt x="847939" y="0"/>
              </a:moveTo>
              <a:lnTo>
                <a:pt x="847939" y="571132"/>
              </a:lnTo>
              <a:lnTo>
                <a:pt x="0" y="571132"/>
              </a:lnTo>
              <a:lnTo>
                <a:pt x="0" y="644714"/>
              </a:lnTo>
            </a:path>
          </a:pathLst>
        </a:custGeom>
      </dgm:spPr>
      <dgm:t>
        <a:bodyPr/>
        <a:lstStyle/>
        <a:p>
          <a:endParaRPr lang="en-US"/>
        </a:p>
      </dgm:t>
    </dgm:pt>
    <dgm:pt modelId="{91915DD1-805D-4AE3-9A4D-95E538AA1977}" type="pres">
      <dgm:prSet presAssocID="{77CD93F0-168E-40FF-85DE-AE94DC3EABA1}" presName="hierRoot2" presStyleCnt="0">
        <dgm:presLayoutVars>
          <dgm:hierBranch/>
        </dgm:presLayoutVars>
      </dgm:prSet>
      <dgm:spPr/>
    </dgm:pt>
    <dgm:pt modelId="{3E2C3501-FA53-4373-AEF9-23B12C35D06A}" type="pres">
      <dgm:prSet presAssocID="{77CD93F0-168E-40FF-85DE-AE94DC3EABA1}" presName="rootComposite" presStyleCnt="0"/>
      <dgm:spPr/>
    </dgm:pt>
    <dgm:pt modelId="{1997177F-DDD9-40B5-90D0-B9DF4F7AE460}" type="pres">
      <dgm:prSet presAssocID="{77CD93F0-168E-40FF-85DE-AE94DC3EABA1}" presName="rootText" presStyleLbl="node2" presStyleIdx="0" presStyleCnt="3" custScaleX="151776">
        <dgm:presLayoutVars>
          <dgm:chPref val="3"/>
        </dgm:presLayoutVars>
      </dgm:prSet>
      <dgm:spPr>
        <a:prstGeom prst="rect">
          <a:avLst/>
        </a:prstGeom>
      </dgm:spPr>
      <dgm:t>
        <a:bodyPr/>
        <a:lstStyle/>
        <a:p>
          <a:endParaRPr lang="en-US"/>
        </a:p>
      </dgm:t>
    </dgm:pt>
    <dgm:pt modelId="{9A839720-9C00-4B5B-92DF-4FE53B11A3BD}" type="pres">
      <dgm:prSet presAssocID="{77CD93F0-168E-40FF-85DE-AE94DC3EABA1}" presName="rootConnector" presStyleLbl="node2" presStyleIdx="0" presStyleCnt="3"/>
      <dgm:spPr/>
      <dgm:t>
        <a:bodyPr/>
        <a:lstStyle/>
        <a:p>
          <a:endParaRPr lang="en-US"/>
        </a:p>
      </dgm:t>
    </dgm:pt>
    <dgm:pt modelId="{7BA347E4-476B-4594-8150-F26373A58BC1}" type="pres">
      <dgm:prSet presAssocID="{77CD93F0-168E-40FF-85DE-AE94DC3EABA1}" presName="hierChild4" presStyleCnt="0"/>
      <dgm:spPr/>
    </dgm:pt>
    <dgm:pt modelId="{393FFF25-5254-457A-B755-8BA06CF7A323}" type="pres">
      <dgm:prSet presAssocID="{77CD93F0-168E-40FF-85DE-AE94DC3EABA1}" presName="hierChild5" presStyleCnt="0"/>
      <dgm:spPr/>
    </dgm:pt>
    <dgm:pt modelId="{020A0E4C-3B27-49E0-8ED3-C05ED4EE5B5B}" type="pres">
      <dgm:prSet presAssocID="{9DA03DA5-0FE7-42D0-AC64-DF10E0072699}" presName="Name37" presStyleLbl="parChTrans1D2" presStyleIdx="1" presStyleCnt="4"/>
      <dgm:spPr>
        <a:custGeom>
          <a:avLst/>
          <a:gdLst/>
          <a:ahLst/>
          <a:cxnLst/>
          <a:rect l="0" t="0" r="0" b="0"/>
          <a:pathLst>
            <a:path>
              <a:moveTo>
                <a:pt x="45720" y="0"/>
              </a:moveTo>
              <a:lnTo>
                <a:pt x="45720" y="644714"/>
              </a:lnTo>
            </a:path>
          </a:pathLst>
        </a:custGeom>
      </dgm:spPr>
      <dgm:t>
        <a:bodyPr/>
        <a:lstStyle/>
        <a:p>
          <a:endParaRPr lang="en-US"/>
        </a:p>
      </dgm:t>
    </dgm:pt>
    <dgm:pt modelId="{40E177AF-4CE7-48FC-B661-BC5C1F5238CA}" type="pres">
      <dgm:prSet presAssocID="{84EAC676-1CEB-4B7E-8305-8F408B89AFC6}" presName="hierRoot2" presStyleCnt="0">
        <dgm:presLayoutVars>
          <dgm:hierBranch val="init"/>
        </dgm:presLayoutVars>
      </dgm:prSet>
      <dgm:spPr/>
    </dgm:pt>
    <dgm:pt modelId="{41A525C6-4E9D-4CAA-BD14-95AB1535A749}" type="pres">
      <dgm:prSet presAssocID="{84EAC676-1CEB-4B7E-8305-8F408B89AFC6}" presName="rootComposite" presStyleCnt="0"/>
      <dgm:spPr/>
    </dgm:pt>
    <dgm:pt modelId="{FAF10403-82E7-4738-8DAF-7CE09658CF55}" type="pres">
      <dgm:prSet presAssocID="{84EAC676-1CEB-4B7E-8305-8F408B89AFC6}" presName="rootText" presStyleLbl="node2" presStyleIdx="1" presStyleCnt="3" custScaleX="151573" custLinFactNeighborX="-2718" custLinFactNeighborY="33">
        <dgm:presLayoutVars>
          <dgm:chPref val="3"/>
        </dgm:presLayoutVars>
      </dgm:prSet>
      <dgm:spPr>
        <a:prstGeom prst="rect">
          <a:avLst/>
        </a:prstGeom>
      </dgm:spPr>
      <dgm:t>
        <a:bodyPr/>
        <a:lstStyle/>
        <a:p>
          <a:endParaRPr lang="en-US"/>
        </a:p>
      </dgm:t>
    </dgm:pt>
    <dgm:pt modelId="{EF04E18E-74A6-41F1-A73F-95620E0B6961}" type="pres">
      <dgm:prSet presAssocID="{84EAC676-1CEB-4B7E-8305-8F408B89AFC6}" presName="rootConnector" presStyleLbl="node2" presStyleIdx="1" presStyleCnt="3"/>
      <dgm:spPr/>
      <dgm:t>
        <a:bodyPr/>
        <a:lstStyle/>
        <a:p>
          <a:endParaRPr lang="en-US"/>
        </a:p>
      </dgm:t>
    </dgm:pt>
    <dgm:pt modelId="{266F2949-DDFB-4EF4-9074-2E3312AF07CE}" type="pres">
      <dgm:prSet presAssocID="{84EAC676-1CEB-4B7E-8305-8F408B89AFC6}" presName="hierChild4" presStyleCnt="0"/>
      <dgm:spPr/>
    </dgm:pt>
    <dgm:pt modelId="{71EB6B34-BFF8-4D87-93F6-50D934CD9064}" type="pres">
      <dgm:prSet presAssocID="{84EAC676-1CEB-4B7E-8305-8F408B89AFC6}" presName="hierChild5" presStyleCnt="0"/>
      <dgm:spPr/>
    </dgm:pt>
    <dgm:pt modelId="{FFCE303F-CD1B-472D-8F40-B1A6F935A9AD}" type="pres">
      <dgm:prSet presAssocID="{C81D3E8C-C1BF-44D7-8FAB-E1502D816C21}" presName="Name37" presStyleLbl="parChTrans1D2" presStyleIdx="2" presStyleCnt="4"/>
      <dgm:spPr>
        <a:custGeom>
          <a:avLst/>
          <a:gdLst/>
          <a:ahLst/>
          <a:cxnLst/>
          <a:rect l="0" t="0" r="0" b="0"/>
          <a:pathLst>
            <a:path>
              <a:moveTo>
                <a:pt x="0" y="0"/>
              </a:moveTo>
              <a:lnTo>
                <a:pt x="0" y="571132"/>
              </a:lnTo>
              <a:lnTo>
                <a:pt x="847939" y="571132"/>
              </a:lnTo>
              <a:lnTo>
                <a:pt x="847939" y="644714"/>
              </a:lnTo>
            </a:path>
          </a:pathLst>
        </a:custGeom>
      </dgm:spPr>
      <dgm:t>
        <a:bodyPr/>
        <a:lstStyle/>
        <a:p>
          <a:endParaRPr lang="en-US"/>
        </a:p>
      </dgm:t>
    </dgm:pt>
    <dgm:pt modelId="{1FD93BAB-A7EB-4126-8094-5D13F0859C2B}" type="pres">
      <dgm:prSet presAssocID="{CB639D59-F6F8-4458-943A-E90013A4163F}" presName="hierRoot2" presStyleCnt="0">
        <dgm:presLayoutVars>
          <dgm:hierBranch/>
        </dgm:presLayoutVars>
      </dgm:prSet>
      <dgm:spPr/>
    </dgm:pt>
    <dgm:pt modelId="{FF8A1F6C-57B6-4297-A8F1-444729B6D2F9}" type="pres">
      <dgm:prSet presAssocID="{CB639D59-F6F8-4458-943A-E90013A4163F}" presName="rootComposite" presStyleCnt="0"/>
      <dgm:spPr/>
    </dgm:pt>
    <dgm:pt modelId="{1FD0FA7B-9D4D-46A3-99FD-2876E71ACEBD}" type="pres">
      <dgm:prSet presAssocID="{CB639D59-F6F8-4458-943A-E90013A4163F}" presName="rootText" presStyleLbl="node2" presStyleIdx="2" presStyleCnt="3" custScaleX="157060">
        <dgm:presLayoutVars>
          <dgm:chPref val="3"/>
        </dgm:presLayoutVars>
      </dgm:prSet>
      <dgm:spPr>
        <a:prstGeom prst="rect">
          <a:avLst/>
        </a:prstGeom>
      </dgm:spPr>
      <dgm:t>
        <a:bodyPr/>
        <a:lstStyle/>
        <a:p>
          <a:endParaRPr lang="en-US"/>
        </a:p>
      </dgm:t>
    </dgm:pt>
    <dgm:pt modelId="{82DADFD6-97D2-4ED6-B8D9-D70B0C9F4C7F}" type="pres">
      <dgm:prSet presAssocID="{CB639D59-F6F8-4458-943A-E90013A4163F}" presName="rootConnector" presStyleLbl="node2" presStyleIdx="2" presStyleCnt="3"/>
      <dgm:spPr/>
      <dgm:t>
        <a:bodyPr/>
        <a:lstStyle/>
        <a:p>
          <a:endParaRPr lang="en-US"/>
        </a:p>
      </dgm:t>
    </dgm:pt>
    <dgm:pt modelId="{EC21467E-B66B-404C-ACE4-54017304E6E8}" type="pres">
      <dgm:prSet presAssocID="{CB639D59-F6F8-4458-943A-E90013A4163F}" presName="hierChild4" presStyleCnt="0"/>
      <dgm:spPr/>
    </dgm:pt>
    <dgm:pt modelId="{B9C7BD8A-8701-4768-9FFC-5941E3827AE9}" type="pres">
      <dgm:prSet presAssocID="{CB639D59-F6F8-4458-943A-E90013A4163F}" presName="hierChild5" presStyleCnt="0"/>
      <dgm:spPr/>
    </dgm:pt>
    <dgm:pt modelId="{E5D42B32-3BBA-402A-B339-0788F222156E}" type="pres">
      <dgm:prSet presAssocID="{E265C6AE-8E53-4EB5-8647-049712EBA197}" presName="hierChild3" presStyleCnt="0"/>
      <dgm:spPr/>
    </dgm:pt>
    <dgm:pt modelId="{466C2972-1385-4635-897D-FF34B99FB32E}" type="pres">
      <dgm:prSet presAssocID="{BEDFA842-3617-4A1E-9156-934615712915}" presName="Name111" presStyleLbl="parChTrans1D2" presStyleIdx="3" presStyleCnt="4"/>
      <dgm:spPr>
        <a:custGeom>
          <a:avLst/>
          <a:gdLst/>
          <a:ahLst/>
          <a:cxnLst/>
          <a:rect l="0" t="0" r="0" b="0"/>
          <a:pathLst>
            <a:path>
              <a:moveTo>
                <a:pt x="119301" y="0"/>
              </a:moveTo>
              <a:lnTo>
                <a:pt x="119301" y="322357"/>
              </a:lnTo>
              <a:lnTo>
                <a:pt x="45720" y="322357"/>
              </a:lnTo>
            </a:path>
          </a:pathLst>
        </a:custGeom>
      </dgm:spPr>
      <dgm:t>
        <a:bodyPr/>
        <a:lstStyle/>
        <a:p>
          <a:endParaRPr lang="en-US"/>
        </a:p>
      </dgm:t>
    </dgm:pt>
    <dgm:pt modelId="{5CEDFA63-133F-41E9-989D-A2DB1EA8801F}" type="pres">
      <dgm:prSet presAssocID="{16D26E47-8B50-43F8-8CCE-0AAC0D899030}" presName="hierRoot3" presStyleCnt="0">
        <dgm:presLayoutVars>
          <dgm:hierBranch val="init"/>
        </dgm:presLayoutVars>
      </dgm:prSet>
      <dgm:spPr/>
    </dgm:pt>
    <dgm:pt modelId="{4444C1A8-587A-421D-8E08-4081CE2EE924}" type="pres">
      <dgm:prSet presAssocID="{16D26E47-8B50-43F8-8CCE-0AAC0D899030}" presName="rootComposite3" presStyleCnt="0"/>
      <dgm:spPr/>
    </dgm:pt>
    <dgm:pt modelId="{FA27ECE1-9944-4EE1-81E5-7781EEC4FC8B}" type="pres">
      <dgm:prSet presAssocID="{16D26E47-8B50-43F8-8CCE-0AAC0D899030}" presName="rootText3" presStyleLbl="asst1" presStyleIdx="0" presStyleCnt="1" custScaleX="175852" custLinFactNeighborX="-35974" custLinFactNeighborY="2056">
        <dgm:presLayoutVars>
          <dgm:chPref val="3"/>
        </dgm:presLayoutVars>
      </dgm:prSet>
      <dgm:spPr>
        <a:prstGeom prst="rect">
          <a:avLst/>
        </a:prstGeom>
      </dgm:spPr>
      <dgm:t>
        <a:bodyPr/>
        <a:lstStyle/>
        <a:p>
          <a:endParaRPr lang="en-US"/>
        </a:p>
      </dgm:t>
    </dgm:pt>
    <dgm:pt modelId="{205CE659-2493-457F-ADB9-AC7796570733}" type="pres">
      <dgm:prSet presAssocID="{16D26E47-8B50-43F8-8CCE-0AAC0D899030}" presName="rootConnector3" presStyleLbl="asst1" presStyleIdx="0" presStyleCnt="1"/>
      <dgm:spPr/>
      <dgm:t>
        <a:bodyPr/>
        <a:lstStyle/>
        <a:p>
          <a:endParaRPr lang="en-US"/>
        </a:p>
      </dgm:t>
    </dgm:pt>
    <dgm:pt modelId="{0C4C101E-3D5C-46FE-B727-E96062EFE9E1}" type="pres">
      <dgm:prSet presAssocID="{16D26E47-8B50-43F8-8CCE-0AAC0D899030}" presName="hierChild6" presStyleCnt="0"/>
      <dgm:spPr/>
    </dgm:pt>
    <dgm:pt modelId="{ECA90E05-31D1-43C6-A552-F2D17F1540C6}" type="pres">
      <dgm:prSet presAssocID="{16D26E47-8B50-43F8-8CCE-0AAC0D899030}" presName="hierChild7" presStyleCnt="0"/>
      <dgm:spPr/>
    </dgm:pt>
  </dgm:ptLst>
  <dgm:cxnLst>
    <dgm:cxn modelId="{F5D6E35F-7CBD-4F35-879C-498AB217150E}" type="presOf" srcId="{77CD93F0-168E-40FF-85DE-AE94DC3EABA1}" destId="{9A839720-9C00-4B5B-92DF-4FE53B11A3BD}" srcOrd="1" destOrd="0" presId="urn:microsoft.com/office/officeart/2005/8/layout/orgChart1"/>
    <dgm:cxn modelId="{C8EEB8E1-B817-4DA9-8F77-B449171B9649}" srcId="{E265C6AE-8E53-4EB5-8647-049712EBA197}" destId="{77CD93F0-168E-40FF-85DE-AE94DC3EABA1}" srcOrd="0" destOrd="0" parTransId="{F7F6820E-FD1B-4C74-A18B-A4C8D3A01D86}" sibTransId="{5CCEBA11-4905-441B-86E3-BB580A0181BE}"/>
    <dgm:cxn modelId="{08E75985-FB0E-40FE-8BB4-392D7174D2CD}" type="presOf" srcId="{16D26E47-8B50-43F8-8CCE-0AAC0D899030}" destId="{205CE659-2493-457F-ADB9-AC7796570733}" srcOrd="1" destOrd="0" presId="urn:microsoft.com/office/officeart/2005/8/layout/orgChart1"/>
    <dgm:cxn modelId="{521C155E-E690-4669-9A7E-9F7C40B8E47C}" type="presOf" srcId="{9DA03DA5-0FE7-42D0-AC64-DF10E0072699}" destId="{020A0E4C-3B27-49E0-8ED3-C05ED4EE5B5B}" srcOrd="0" destOrd="0" presId="urn:microsoft.com/office/officeart/2005/8/layout/orgChart1"/>
    <dgm:cxn modelId="{054A908A-DD2C-450F-A541-4AAA79236B78}" type="presOf" srcId="{84EAC676-1CEB-4B7E-8305-8F408B89AFC6}" destId="{EF04E18E-74A6-41F1-A73F-95620E0B6961}" srcOrd="1" destOrd="0" presId="urn:microsoft.com/office/officeart/2005/8/layout/orgChart1"/>
    <dgm:cxn modelId="{5AED7A8A-7782-4F12-879B-6E1F75725E28}" type="presOf" srcId="{CB639D59-F6F8-4458-943A-E90013A4163F}" destId="{82DADFD6-97D2-4ED6-B8D9-D70B0C9F4C7F}" srcOrd="1" destOrd="0" presId="urn:microsoft.com/office/officeart/2005/8/layout/orgChart1"/>
    <dgm:cxn modelId="{54E1A254-BB93-4B09-8B5F-5AEA751998E8}" srcId="{E265C6AE-8E53-4EB5-8647-049712EBA197}" destId="{84EAC676-1CEB-4B7E-8305-8F408B89AFC6}" srcOrd="1" destOrd="0" parTransId="{9DA03DA5-0FE7-42D0-AC64-DF10E0072699}" sibTransId="{8741001C-C545-4B5A-A96E-256A249C57FF}"/>
    <dgm:cxn modelId="{236BC1FD-E3FE-4865-8C43-A0D430E642AA}" type="presOf" srcId="{F7F6820E-FD1B-4C74-A18B-A4C8D3A01D86}" destId="{450C4374-2DB4-44F5-9519-85DB3C84BC89}" srcOrd="0" destOrd="0" presId="urn:microsoft.com/office/officeart/2005/8/layout/orgChart1"/>
    <dgm:cxn modelId="{2F723C4A-F28A-48FE-BA38-532E1135923A}" type="presOf" srcId="{41610840-82FF-4F6A-BACF-BD0CAEAA62D6}" destId="{F2F6120A-8587-45DC-AF01-B64C21E3F8D8}" srcOrd="0" destOrd="0" presId="urn:microsoft.com/office/officeart/2005/8/layout/orgChart1"/>
    <dgm:cxn modelId="{B0E85C5D-CF65-418C-B9DF-C3B1CFC02D02}" type="presOf" srcId="{E265C6AE-8E53-4EB5-8647-049712EBA197}" destId="{395BF375-565A-45E0-B148-F7A58CF4E181}" srcOrd="1" destOrd="0" presId="urn:microsoft.com/office/officeart/2005/8/layout/orgChart1"/>
    <dgm:cxn modelId="{84EA56C7-539F-4A0A-9402-AEAA0D57A348}" type="presOf" srcId="{CB639D59-F6F8-4458-943A-E90013A4163F}" destId="{1FD0FA7B-9D4D-46A3-99FD-2876E71ACEBD}" srcOrd="0" destOrd="0" presId="urn:microsoft.com/office/officeart/2005/8/layout/orgChart1"/>
    <dgm:cxn modelId="{B82F3D62-1457-4E87-BF89-F84C907CB92C}" type="presOf" srcId="{84EAC676-1CEB-4B7E-8305-8F408B89AFC6}" destId="{FAF10403-82E7-4738-8DAF-7CE09658CF55}" srcOrd="0" destOrd="0" presId="urn:microsoft.com/office/officeart/2005/8/layout/orgChart1"/>
    <dgm:cxn modelId="{666398DA-AB4E-4FFA-83AF-A3158CB0AC78}" type="presOf" srcId="{77CD93F0-168E-40FF-85DE-AE94DC3EABA1}" destId="{1997177F-DDD9-40B5-90D0-B9DF4F7AE460}" srcOrd="0" destOrd="0" presId="urn:microsoft.com/office/officeart/2005/8/layout/orgChart1"/>
    <dgm:cxn modelId="{2CC4195B-8668-4BD8-ACDF-F19910E89468}" type="presOf" srcId="{C81D3E8C-C1BF-44D7-8FAB-E1502D816C21}" destId="{FFCE303F-CD1B-472D-8F40-B1A6F935A9AD}" srcOrd="0" destOrd="0" presId="urn:microsoft.com/office/officeart/2005/8/layout/orgChart1"/>
    <dgm:cxn modelId="{B3A0A419-6340-4A7C-BA38-2DBF2FCB0CEF}" type="presOf" srcId="{16D26E47-8B50-43F8-8CCE-0AAC0D899030}" destId="{FA27ECE1-9944-4EE1-81E5-7781EEC4FC8B}" srcOrd="0" destOrd="0" presId="urn:microsoft.com/office/officeart/2005/8/layout/orgChart1"/>
    <dgm:cxn modelId="{6288435F-25EE-42F2-8ADB-2CAADC6E511E}" srcId="{E265C6AE-8E53-4EB5-8647-049712EBA197}" destId="{CB639D59-F6F8-4458-943A-E90013A4163F}" srcOrd="2" destOrd="0" parTransId="{C81D3E8C-C1BF-44D7-8FAB-E1502D816C21}" sibTransId="{8DC61083-CD0C-4911-B369-83A8C5D2C054}"/>
    <dgm:cxn modelId="{96FD6B7C-BF95-435C-B117-2AD42EE6AC9E}" srcId="{E265C6AE-8E53-4EB5-8647-049712EBA197}" destId="{16D26E47-8B50-43F8-8CCE-0AAC0D899030}" srcOrd="3" destOrd="0" parTransId="{BEDFA842-3617-4A1E-9156-934615712915}" sibTransId="{BECBBC9A-2EC3-4C27-9ED1-C40A7FC41A81}"/>
    <dgm:cxn modelId="{7D411481-047C-4AF2-9DAE-EE2800F8A89A}" srcId="{41610840-82FF-4F6A-BACF-BD0CAEAA62D6}" destId="{E265C6AE-8E53-4EB5-8647-049712EBA197}" srcOrd="0" destOrd="0" parTransId="{EA858995-99AB-4BD6-9111-1C83FD9A0EE7}" sibTransId="{1C081A91-17DD-4376-A318-C3A3F0B2D0B8}"/>
    <dgm:cxn modelId="{7EA093DA-714C-4DBB-91FD-CF551F34671C}" type="presOf" srcId="{BEDFA842-3617-4A1E-9156-934615712915}" destId="{466C2972-1385-4635-897D-FF34B99FB32E}" srcOrd="0" destOrd="0" presId="urn:microsoft.com/office/officeart/2005/8/layout/orgChart1"/>
    <dgm:cxn modelId="{869AD30A-AB7F-4289-923D-68A057B6E625}" type="presOf" srcId="{E265C6AE-8E53-4EB5-8647-049712EBA197}" destId="{48F635BD-8B5B-4D38-B50F-FE54D86D8AF4}" srcOrd="0" destOrd="0" presId="urn:microsoft.com/office/officeart/2005/8/layout/orgChart1"/>
    <dgm:cxn modelId="{4E86196C-96FA-43A6-A92B-C84FB0BDEF82}" type="presParOf" srcId="{F2F6120A-8587-45DC-AF01-B64C21E3F8D8}" destId="{8BCCC35B-62A0-4AB2-A9A0-DA367C4BA7C3}" srcOrd="0" destOrd="0" presId="urn:microsoft.com/office/officeart/2005/8/layout/orgChart1"/>
    <dgm:cxn modelId="{7662F288-390A-4C9A-B933-F7E0137F021F}" type="presParOf" srcId="{8BCCC35B-62A0-4AB2-A9A0-DA367C4BA7C3}" destId="{B8BD7E42-9FBF-4AA2-AEE7-E82437A8DF4D}" srcOrd="0" destOrd="0" presId="urn:microsoft.com/office/officeart/2005/8/layout/orgChart1"/>
    <dgm:cxn modelId="{A711EF19-736B-4F72-B8E5-27967B448671}" type="presParOf" srcId="{B8BD7E42-9FBF-4AA2-AEE7-E82437A8DF4D}" destId="{48F635BD-8B5B-4D38-B50F-FE54D86D8AF4}" srcOrd="0" destOrd="0" presId="urn:microsoft.com/office/officeart/2005/8/layout/orgChart1"/>
    <dgm:cxn modelId="{A55D2D19-7348-4AD2-8F14-B07B9DF8155A}" type="presParOf" srcId="{B8BD7E42-9FBF-4AA2-AEE7-E82437A8DF4D}" destId="{395BF375-565A-45E0-B148-F7A58CF4E181}" srcOrd="1" destOrd="0" presId="urn:microsoft.com/office/officeart/2005/8/layout/orgChart1"/>
    <dgm:cxn modelId="{9A4045CF-B7EF-4F84-B84B-32F2706239CE}" type="presParOf" srcId="{8BCCC35B-62A0-4AB2-A9A0-DA367C4BA7C3}" destId="{DB5FE0FE-12CC-4FF3-9014-F51A1334BA56}" srcOrd="1" destOrd="0" presId="urn:microsoft.com/office/officeart/2005/8/layout/orgChart1"/>
    <dgm:cxn modelId="{0F7BAC58-BA64-43BE-B725-1AE6E5BC25AD}" type="presParOf" srcId="{DB5FE0FE-12CC-4FF3-9014-F51A1334BA56}" destId="{450C4374-2DB4-44F5-9519-85DB3C84BC89}" srcOrd="0" destOrd="0" presId="urn:microsoft.com/office/officeart/2005/8/layout/orgChart1"/>
    <dgm:cxn modelId="{25177B18-29EF-445E-9BF3-44D50BCDE6B7}" type="presParOf" srcId="{DB5FE0FE-12CC-4FF3-9014-F51A1334BA56}" destId="{91915DD1-805D-4AE3-9A4D-95E538AA1977}" srcOrd="1" destOrd="0" presId="urn:microsoft.com/office/officeart/2005/8/layout/orgChart1"/>
    <dgm:cxn modelId="{C181C8E6-6848-4A7A-8853-BB2D824064AC}" type="presParOf" srcId="{91915DD1-805D-4AE3-9A4D-95E538AA1977}" destId="{3E2C3501-FA53-4373-AEF9-23B12C35D06A}" srcOrd="0" destOrd="0" presId="urn:microsoft.com/office/officeart/2005/8/layout/orgChart1"/>
    <dgm:cxn modelId="{C482EF4B-6D52-4E12-AE1D-6E6F311DB890}" type="presParOf" srcId="{3E2C3501-FA53-4373-AEF9-23B12C35D06A}" destId="{1997177F-DDD9-40B5-90D0-B9DF4F7AE460}" srcOrd="0" destOrd="0" presId="urn:microsoft.com/office/officeart/2005/8/layout/orgChart1"/>
    <dgm:cxn modelId="{7FBA1611-B6F7-4BD0-B70D-D5F1A9F49B38}" type="presParOf" srcId="{3E2C3501-FA53-4373-AEF9-23B12C35D06A}" destId="{9A839720-9C00-4B5B-92DF-4FE53B11A3BD}" srcOrd="1" destOrd="0" presId="urn:microsoft.com/office/officeart/2005/8/layout/orgChart1"/>
    <dgm:cxn modelId="{831DEDF7-2F62-465F-B7E3-C0905F06C57C}" type="presParOf" srcId="{91915DD1-805D-4AE3-9A4D-95E538AA1977}" destId="{7BA347E4-476B-4594-8150-F26373A58BC1}" srcOrd="1" destOrd="0" presId="urn:microsoft.com/office/officeart/2005/8/layout/orgChart1"/>
    <dgm:cxn modelId="{B47C2966-6209-4814-8EB3-DDA0308FEEBF}" type="presParOf" srcId="{91915DD1-805D-4AE3-9A4D-95E538AA1977}" destId="{393FFF25-5254-457A-B755-8BA06CF7A323}" srcOrd="2" destOrd="0" presId="urn:microsoft.com/office/officeart/2005/8/layout/orgChart1"/>
    <dgm:cxn modelId="{422E27A2-8EC5-4089-A917-5D5156305329}" type="presParOf" srcId="{DB5FE0FE-12CC-4FF3-9014-F51A1334BA56}" destId="{020A0E4C-3B27-49E0-8ED3-C05ED4EE5B5B}" srcOrd="2" destOrd="0" presId="urn:microsoft.com/office/officeart/2005/8/layout/orgChart1"/>
    <dgm:cxn modelId="{9241E6FD-4AEB-4CAD-BC88-42A46A6D12A5}" type="presParOf" srcId="{DB5FE0FE-12CC-4FF3-9014-F51A1334BA56}" destId="{40E177AF-4CE7-48FC-B661-BC5C1F5238CA}" srcOrd="3" destOrd="0" presId="urn:microsoft.com/office/officeart/2005/8/layout/orgChart1"/>
    <dgm:cxn modelId="{B1CFAC79-C45C-4CAA-9AC1-1C6F02BE3977}" type="presParOf" srcId="{40E177AF-4CE7-48FC-B661-BC5C1F5238CA}" destId="{41A525C6-4E9D-4CAA-BD14-95AB1535A749}" srcOrd="0" destOrd="0" presId="urn:microsoft.com/office/officeart/2005/8/layout/orgChart1"/>
    <dgm:cxn modelId="{0D48657D-2819-436C-91AF-A537E9659189}" type="presParOf" srcId="{41A525C6-4E9D-4CAA-BD14-95AB1535A749}" destId="{FAF10403-82E7-4738-8DAF-7CE09658CF55}" srcOrd="0" destOrd="0" presId="urn:microsoft.com/office/officeart/2005/8/layout/orgChart1"/>
    <dgm:cxn modelId="{4B50188B-4E5A-400C-B43C-97F2C4922256}" type="presParOf" srcId="{41A525C6-4E9D-4CAA-BD14-95AB1535A749}" destId="{EF04E18E-74A6-41F1-A73F-95620E0B6961}" srcOrd="1" destOrd="0" presId="urn:microsoft.com/office/officeart/2005/8/layout/orgChart1"/>
    <dgm:cxn modelId="{782C78F2-3513-4F11-9CAD-42B45545F246}" type="presParOf" srcId="{40E177AF-4CE7-48FC-B661-BC5C1F5238CA}" destId="{266F2949-DDFB-4EF4-9074-2E3312AF07CE}" srcOrd="1" destOrd="0" presId="urn:microsoft.com/office/officeart/2005/8/layout/orgChart1"/>
    <dgm:cxn modelId="{81B0F5AE-AAA2-4CE7-B52C-DF05D5CC99A9}" type="presParOf" srcId="{40E177AF-4CE7-48FC-B661-BC5C1F5238CA}" destId="{71EB6B34-BFF8-4D87-93F6-50D934CD9064}" srcOrd="2" destOrd="0" presId="urn:microsoft.com/office/officeart/2005/8/layout/orgChart1"/>
    <dgm:cxn modelId="{354D7419-C51E-419E-99C1-20F37E95ED39}" type="presParOf" srcId="{DB5FE0FE-12CC-4FF3-9014-F51A1334BA56}" destId="{FFCE303F-CD1B-472D-8F40-B1A6F935A9AD}" srcOrd="4" destOrd="0" presId="urn:microsoft.com/office/officeart/2005/8/layout/orgChart1"/>
    <dgm:cxn modelId="{9322E81E-F0A3-4B04-8485-794C5342025D}" type="presParOf" srcId="{DB5FE0FE-12CC-4FF3-9014-F51A1334BA56}" destId="{1FD93BAB-A7EB-4126-8094-5D13F0859C2B}" srcOrd="5" destOrd="0" presId="urn:microsoft.com/office/officeart/2005/8/layout/orgChart1"/>
    <dgm:cxn modelId="{D13B49D6-0D29-4085-85A2-E4D29A6758E2}" type="presParOf" srcId="{1FD93BAB-A7EB-4126-8094-5D13F0859C2B}" destId="{FF8A1F6C-57B6-4297-A8F1-444729B6D2F9}" srcOrd="0" destOrd="0" presId="urn:microsoft.com/office/officeart/2005/8/layout/orgChart1"/>
    <dgm:cxn modelId="{9A0635BC-968E-44F2-9197-6BDB02E1387A}" type="presParOf" srcId="{FF8A1F6C-57B6-4297-A8F1-444729B6D2F9}" destId="{1FD0FA7B-9D4D-46A3-99FD-2876E71ACEBD}" srcOrd="0" destOrd="0" presId="urn:microsoft.com/office/officeart/2005/8/layout/orgChart1"/>
    <dgm:cxn modelId="{EB268CA3-50A2-4B7A-A65D-944CEBE913E7}" type="presParOf" srcId="{FF8A1F6C-57B6-4297-A8F1-444729B6D2F9}" destId="{82DADFD6-97D2-4ED6-B8D9-D70B0C9F4C7F}" srcOrd="1" destOrd="0" presId="urn:microsoft.com/office/officeart/2005/8/layout/orgChart1"/>
    <dgm:cxn modelId="{10A3D552-DBCC-4DF0-A351-BBDF11CCC8ED}" type="presParOf" srcId="{1FD93BAB-A7EB-4126-8094-5D13F0859C2B}" destId="{EC21467E-B66B-404C-ACE4-54017304E6E8}" srcOrd="1" destOrd="0" presId="urn:microsoft.com/office/officeart/2005/8/layout/orgChart1"/>
    <dgm:cxn modelId="{BF4AB049-F8F0-4C35-90D8-B88A273F618F}" type="presParOf" srcId="{1FD93BAB-A7EB-4126-8094-5D13F0859C2B}" destId="{B9C7BD8A-8701-4768-9FFC-5941E3827AE9}" srcOrd="2" destOrd="0" presId="urn:microsoft.com/office/officeart/2005/8/layout/orgChart1"/>
    <dgm:cxn modelId="{08B26854-F6D5-4DC5-A472-0CCE2FBDD4F9}" type="presParOf" srcId="{8BCCC35B-62A0-4AB2-A9A0-DA367C4BA7C3}" destId="{E5D42B32-3BBA-402A-B339-0788F222156E}" srcOrd="2" destOrd="0" presId="urn:microsoft.com/office/officeart/2005/8/layout/orgChart1"/>
    <dgm:cxn modelId="{0F0640A9-9251-4387-AE09-6E6C902ABFD0}" type="presParOf" srcId="{E5D42B32-3BBA-402A-B339-0788F222156E}" destId="{466C2972-1385-4635-897D-FF34B99FB32E}" srcOrd="0" destOrd="0" presId="urn:microsoft.com/office/officeart/2005/8/layout/orgChart1"/>
    <dgm:cxn modelId="{4F82000C-D4F3-408D-8AF6-D097EAC6778D}" type="presParOf" srcId="{E5D42B32-3BBA-402A-B339-0788F222156E}" destId="{5CEDFA63-133F-41E9-989D-A2DB1EA8801F}" srcOrd="1" destOrd="0" presId="urn:microsoft.com/office/officeart/2005/8/layout/orgChart1"/>
    <dgm:cxn modelId="{E36B5FC5-C6FC-4716-A571-537B7E566F46}" type="presParOf" srcId="{5CEDFA63-133F-41E9-989D-A2DB1EA8801F}" destId="{4444C1A8-587A-421D-8E08-4081CE2EE924}" srcOrd="0" destOrd="0" presId="urn:microsoft.com/office/officeart/2005/8/layout/orgChart1"/>
    <dgm:cxn modelId="{7002DC8B-4DC5-4E51-A003-0FC4D0FA578C}" type="presParOf" srcId="{4444C1A8-587A-421D-8E08-4081CE2EE924}" destId="{FA27ECE1-9944-4EE1-81E5-7781EEC4FC8B}" srcOrd="0" destOrd="0" presId="urn:microsoft.com/office/officeart/2005/8/layout/orgChart1"/>
    <dgm:cxn modelId="{A04FF1B7-4599-41C2-AAA0-25FBAE2BB72F}" type="presParOf" srcId="{4444C1A8-587A-421D-8E08-4081CE2EE924}" destId="{205CE659-2493-457F-ADB9-AC7796570733}" srcOrd="1" destOrd="0" presId="urn:microsoft.com/office/officeart/2005/8/layout/orgChart1"/>
    <dgm:cxn modelId="{1DB100A8-3D07-4E3C-A92B-7771FE033095}" type="presParOf" srcId="{5CEDFA63-133F-41E9-989D-A2DB1EA8801F}" destId="{0C4C101E-3D5C-46FE-B727-E96062EFE9E1}" srcOrd="1" destOrd="0" presId="urn:microsoft.com/office/officeart/2005/8/layout/orgChart1"/>
    <dgm:cxn modelId="{5E320226-85B5-4FD0-BBA0-27856A785914}" type="presParOf" srcId="{5CEDFA63-133F-41E9-989D-A2DB1EA8801F}" destId="{ECA90E05-31D1-43C6-A552-F2D17F1540C6}"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6C2972-1385-4635-897D-FF34B99FB32E}">
      <dsp:nvSpPr>
        <dsp:cNvPr id="0" name=""/>
        <dsp:cNvSpPr/>
      </dsp:nvSpPr>
      <dsp:spPr>
        <a:xfrm>
          <a:off x="2428719" y="464294"/>
          <a:ext cx="430685" cy="435819"/>
        </a:xfrm>
        <a:custGeom>
          <a:avLst/>
          <a:gdLst/>
          <a:ahLst/>
          <a:cxnLst/>
          <a:rect l="0" t="0" r="0" b="0"/>
          <a:pathLst>
            <a:path>
              <a:moveTo>
                <a:pt x="119301" y="0"/>
              </a:moveTo>
              <a:lnTo>
                <a:pt x="119301" y="322357"/>
              </a:lnTo>
              <a:lnTo>
                <a:pt x="45720" y="32235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FCE303F-CD1B-472D-8F40-B1A6F935A9AD}">
      <dsp:nvSpPr>
        <dsp:cNvPr id="0" name=""/>
        <dsp:cNvSpPr/>
      </dsp:nvSpPr>
      <dsp:spPr>
        <a:xfrm>
          <a:off x="2859404" y="464294"/>
          <a:ext cx="1600215" cy="852585"/>
        </a:xfrm>
        <a:custGeom>
          <a:avLst/>
          <a:gdLst/>
          <a:ahLst/>
          <a:cxnLst/>
          <a:rect l="0" t="0" r="0" b="0"/>
          <a:pathLst>
            <a:path>
              <a:moveTo>
                <a:pt x="0" y="0"/>
              </a:moveTo>
              <a:lnTo>
                <a:pt x="0" y="571132"/>
              </a:lnTo>
              <a:lnTo>
                <a:pt x="847939" y="571132"/>
              </a:lnTo>
              <a:lnTo>
                <a:pt x="847939" y="64471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20A0E4C-3B27-49E0-8ED3-C05ED4EE5B5B}">
      <dsp:nvSpPr>
        <dsp:cNvPr id="0" name=""/>
        <dsp:cNvSpPr/>
      </dsp:nvSpPr>
      <dsp:spPr>
        <a:xfrm>
          <a:off x="2764012" y="464294"/>
          <a:ext cx="91440" cy="852738"/>
        </a:xfrm>
        <a:custGeom>
          <a:avLst/>
          <a:gdLst/>
          <a:ahLst/>
          <a:cxnLst/>
          <a:rect l="0" t="0" r="0" b="0"/>
          <a:pathLst>
            <a:path>
              <a:moveTo>
                <a:pt x="45720" y="0"/>
              </a:moveTo>
              <a:lnTo>
                <a:pt x="45720" y="64471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0C4374-2DB4-44F5-9519-85DB3C84BC89}">
      <dsp:nvSpPr>
        <dsp:cNvPr id="0" name=""/>
        <dsp:cNvSpPr/>
      </dsp:nvSpPr>
      <dsp:spPr>
        <a:xfrm>
          <a:off x="1234705" y="464294"/>
          <a:ext cx="1624699" cy="852585"/>
        </a:xfrm>
        <a:custGeom>
          <a:avLst/>
          <a:gdLst/>
          <a:ahLst/>
          <a:cxnLst/>
          <a:rect l="0" t="0" r="0" b="0"/>
          <a:pathLst>
            <a:path>
              <a:moveTo>
                <a:pt x="847939" y="0"/>
              </a:moveTo>
              <a:lnTo>
                <a:pt x="847939" y="571132"/>
              </a:lnTo>
              <a:lnTo>
                <a:pt x="0" y="571132"/>
              </a:lnTo>
              <a:lnTo>
                <a:pt x="0" y="64471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8F635BD-8B5B-4D38-B50F-FE54D86D8AF4}">
      <dsp:nvSpPr>
        <dsp:cNvPr id="0" name=""/>
        <dsp:cNvSpPr/>
      </dsp:nvSpPr>
      <dsp:spPr>
        <a:xfrm>
          <a:off x="1967391" y="932"/>
          <a:ext cx="1784026" cy="4633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0">
            <a:lnSpc>
              <a:spcPct val="90000"/>
            </a:lnSpc>
            <a:spcBef>
              <a:spcPct val="0"/>
            </a:spcBef>
            <a:spcAft>
              <a:spcPct val="35000"/>
            </a:spcAft>
          </a:pPr>
          <a:r>
            <a:rPr lang="fa-IR" sz="1200" kern="1200" smtClean="0">
              <a:solidFill>
                <a:sysClr val="window" lastClr="FFFFFF"/>
              </a:solidFill>
              <a:latin typeface="Calibri"/>
              <a:ea typeface="+mn-ea"/>
              <a:cs typeface="B Yekan" panose="00000400000000000000" pitchFamily="2" charset="-78"/>
            </a:rPr>
            <a:t>دبیرخانه دوره توانمندسازی</a:t>
          </a:r>
          <a:endParaRPr lang="en-US" sz="1200" kern="1200" smtClean="0">
            <a:solidFill>
              <a:sysClr val="window" lastClr="FFFFFF"/>
            </a:solidFill>
            <a:latin typeface="Calibri"/>
            <a:ea typeface="+mn-ea"/>
            <a:cs typeface="B Yekan" panose="00000400000000000000" pitchFamily="2" charset="-78"/>
          </a:endParaRPr>
        </a:p>
      </dsp:txBody>
      <dsp:txXfrm>
        <a:off x="1967391" y="932"/>
        <a:ext cx="1784026" cy="463361"/>
      </dsp:txXfrm>
    </dsp:sp>
    <dsp:sp modelId="{1997177F-DDD9-40B5-90D0-B9DF4F7AE460}">
      <dsp:nvSpPr>
        <dsp:cNvPr id="0" name=""/>
        <dsp:cNvSpPr/>
      </dsp:nvSpPr>
      <dsp:spPr>
        <a:xfrm>
          <a:off x="531433" y="1316880"/>
          <a:ext cx="1406544" cy="4633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fa-IR" sz="1200" kern="1200" smtClean="0">
              <a:solidFill>
                <a:sysClr val="window" lastClr="FFFFFF"/>
              </a:solidFill>
              <a:latin typeface="Calibri"/>
              <a:ea typeface="+mn-ea"/>
              <a:cs typeface="B Yekan" panose="00000400000000000000" pitchFamily="2" charset="-78"/>
            </a:rPr>
            <a:t> کمیته اجرایی</a:t>
          </a:r>
          <a:endParaRPr lang="en-US" sz="1200" kern="1200" smtClean="0">
            <a:solidFill>
              <a:sysClr val="window" lastClr="FFFFFF"/>
            </a:solidFill>
            <a:latin typeface="Calibri"/>
            <a:ea typeface="+mn-ea"/>
            <a:cs typeface="B Yekan" panose="00000400000000000000" pitchFamily="2" charset="-78"/>
          </a:endParaRPr>
        </a:p>
      </dsp:txBody>
      <dsp:txXfrm>
        <a:off x="531433" y="1316880"/>
        <a:ext cx="1406544" cy="463361"/>
      </dsp:txXfrm>
    </dsp:sp>
    <dsp:sp modelId="{FAF10403-82E7-4738-8DAF-7CE09658CF55}">
      <dsp:nvSpPr>
        <dsp:cNvPr id="0" name=""/>
        <dsp:cNvSpPr/>
      </dsp:nvSpPr>
      <dsp:spPr>
        <a:xfrm>
          <a:off x="2107401" y="1317033"/>
          <a:ext cx="1404662" cy="4633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0">
            <a:lnSpc>
              <a:spcPct val="90000"/>
            </a:lnSpc>
            <a:spcBef>
              <a:spcPct val="0"/>
            </a:spcBef>
            <a:spcAft>
              <a:spcPct val="35000"/>
            </a:spcAft>
          </a:pPr>
          <a:r>
            <a:rPr lang="fa-IR" sz="1200" b="0" i="0" u="none" strike="noStrike" kern="1200" baseline="0" smtClean="0">
              <a:solidFill>
                <a:sysClr val="window" lastClr="FFFFFF"/>
              </a:solidFill>
              <a:latin typeface="Arial"/>
              <a:ea typeface="+mn-ea"/>
              <a:cs typeface="B Yekan" panose="00000400000000000000" pitchFamily="2" charset="-78"/>
            </a:rPr>
            <a:t>دبیرعلمی</a:t>
          </a:r>
          <a:endParaRPr lang="en-US" sz="1200" kern="1200" smtClean="0">
            <a:solidFill>
              <a:sysClr val="window" lastClr="FFFFFF"/>
            </a:solidFill>
            <a:latin typeface="Calibri"/>
            <a:ea typeface="+mn-ea"/>
            <a:cs typeface="B Yekan" panose="00000400000000000000" pitchFamily="2" charset="-78"/>
          </a:endParaRPr>
        </a:p>
      </dsp:txBody>
      <dsp:txXfrm>
        <a:off x="2107401" y="1317033"/>
        <a:ext cx="1404662" cy="463361"/>
      </dsp:txXfrm>
    </dsp:sp>
    <dsp:sp modelId="{1FD0FA7B-9D4D-46A3-99FD-2876E71ACEBD}">
      <dsp:nvSpPr>
        <dsp:cNvPr id="0" name=""/>
        <dsp:cNvSpPr/>
      </dsp:nvSpPr>
      <dsp:spPr>
        <a:xfrm>
          <a:off x="3731864" y="1316880"/>
          <a:ext cx="1455512" cy="4633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fa-IR" sz="1200" b="0" i="0" u="none" strike="noStrike" kern="1200" baseline="0" smtClean="0">
              <a:solidFill>
                <a:sysClr val="window" lastClr="FFFFFF"/>
              </a:solidFill>
              <a:latin typeface="Arial"/>
              <a:ea typeface="+mn-ea"/>
              <a:cs typeface="B Yekan" panose="00000400000000000000" pitchFamily="2" charset="-78"/>
            </a:rPr>
            <a:t>دبیراجرایی</a:t>
          </a:r>
          <a:endParaRPr lang="en-US" sz="1200" kern="1200" smtClean="0">
            <a:solidFill>
              <a:sysClr val="window" lastClr="FFFFFF"/>
            </a:solidFill>
            <a:latin typeface="Calibri"/>
            <a:ea typeface="+mn-ea"/>
            <a:cs typeface="B Yekan" panose="00000400000000000000" pitchFamily="2" charset="-78"/>
          </a:endParaRPr>
        </a:p>
      </dsp:txBody>
      <dsp:txXfrm>
        <a:off x="3731864" y="1316880"/>
        <a:ext cx="1455512" cy="463361"/>
      </dsp:txXfrm>
    </dsp:sp>
    <dsp:sp modelId="{FA27ECE1-9944-4EE1-81E5-7781EEC4FC8B}">
      <dsp:nvSpPr>
        <dsp:cNvPr id="0" name=""/>
        <dsp:cNvSpPr/>
      </dsp:nvSpPr>
      <dsp:spPr>
        <a:xfrm>
          <a:off x="799057" y="668433"/>
          <a:ext cx="1629662" cy="4633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a-IR" sz="1200" kern="1200">
              <a:solidFill>
                <a:sysClr val="window" lastClr="FFFFFF"/>
              </a:solidFill>
              <a:latin typeface="Calibri"/>
              <a:ea typeface="+mn-ea"/>
              <a:cs typeface="B Yekan" panose="00000400000000000000" pitchFamily="2" charset="-78"/>
            </a:rPr>
            <a:t>مسئول دبیرخانه</a:t>
          </a:r>
          <a:endParaRPr lang="en-US" sz="1200" kern="1200">
            <a:solidFill>
              <a:sysClr val="window" lastClr="FFFFFF"/>
            </a:solidFill>
            <a:latin typeface="Calibri"/>
            <a:ea typeface="+mn-ea"/>
            <a:cs typeface="B Yekan" panose="00000400000000000000" pitchFamily="2" charset="-78"/>
          </a:endParaRPr>
        </a:p>
      </dsp:txBody>
      <dsp:txXfrm>
        <a:off x="799057" y="668433"/>
        <a:ext cx="1629662" cy="4633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356B4-EA1A-4E1A-8731-08866C25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borzou morovat</dc:creator>
  <cp:keywords/>
  <dc:description/>
  <cp:lastModifiedBy>borzou morovat</cp:lastModifiedBy>
  <cp:revision>6</cp:revision>
  <cp:lastPrinted>2018-12-23T07:07:00Z</cp:lastPrinted>
  <dcterms:created xsi:type="dcterms:W3CDTF">2018-12-24T07:37:00Z</dcterms:created>
  <dcterms:modified xsi:type="dcterms:W3CDTF">2019-03-02T12:12:00Z</dcterms:modified>
</cp:coreProperties>
</file>